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4884" w:type="dxa"/>
        <w:tblInd w:w="-147" w:type="dxa"/>
        <w:tblLook w:val="04A0" w:firstRow="1" w:lastRow="0" w:firstColumn="1" w:lastColumn="0" w:noHBand="0" w:noVBand="1"/>
      </w:tblPr>
      <w:tblGrid>
        <w:gridCol w:w="5813"/>
        <w:gridCol w:w="6520"/>
        <w:gridCol w:w="2551"/>
      </w:tblGrid>
      <w:tr w:rsidR="003D25CB" w:rsidRPr="004B35A6" w14:paraId="741AE425" w14:textId="77777777" w:rsidTr="0062589F">
        <w:trPr>
          <w:trHeight w:val="623"/>
        </w:trPr>
        <w:tc>
          <w:tcPr>
            <w:tcW w:w="14884" w:type="dxa"/>
            <w:gridSpan w:val="3"/>
            <w:shd w:val="clear" w:color="auto" w:fill="FFFFFF" w:themeFill="background1"/>
          </w:tcPr>
          <w:p w14:paraId="3196FE62" w14:textId="6E606A85" w:rsidR="003D25CB" w:rsidRPr="004B35A6" w:rsidRDefault="003D25CB" w:rsidP="00C12FB3">
            <w:pPr>
              <w:spacing w:after="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B35A6">
              <w:rPr>
                <w:rFonts w:ascii="Arial" w:hAnsi="Arial" w:cs="Arial"/>
                <w:b/>
                <w:szCs w:val="24"/>
              </w:rPr>
              <w:t xml:space="preserve">«Для расчета рейтинга открытости </w:t>
            </w:r>
            <w:r w:rsidRPr="003D25CB">
              <w:rPr>
                <w:rFonts w:ascii="Arial" w:hAnsi="Arial" w:cs="Arial"/>
                <w:b/>
                <w:szCs w:val="24"/>
              </w:rPr>
              <w:t>экологической информации нефтегазовых компаний»</w:t>
            </w:r>
          </w:p>
          <w:p w14:paraId="42C100D2" w14:textId="6BA5EC0F" w:rsidR="003D25CB" w:rsidRPr="00D56277" w:rsidRDefault="003D25CB" w:rsidP="003D2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56277">
              <w:rPr>
                <w:rFonts w:asciiTheme="minorHAnsi" w:hAnsiTheme="minorHAnsi" w:cs="Times New Roman"/>
                <w:b/>
                <w:sz w:val="20"/>
                <w:szCs w:val="20"/>
              </w:rPr>
              <w:t>(для расчета рейтинга в 202</w:t>
            </w:r>
            <w:r w:rsidR="00533643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Pr="00D5627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году по показателям за 20</w:t>
            </w:r>
            <w:r w:rsidR="00533643">
              <w:rPr>
                <w:rFonts w:asciiTheme="minorHAnsi" w:hAnsiTheme="minorHAnsi" w:cs="Times New Roman"/>
                <w:b/>
                <w:sz w:val="20"/>
                <w:szCs w:val="20"/>
              </w:rPr>
              <w:t>20</w:t>
            </w:r>
            <w:r w:rsidRPr="00D5627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год)</w:t>
            </w:r>
          </w:p>
          <w:p w14:paraId="08A9C5EE" w14:textId="01494AA4" w:rsidR="003D25CB" w:rsidRPr="004B35A6" w:rsidRDefault="003D25CB" w:rsidP="003D25CB">
            <w:pPr>
              <w:spacing w:after="0" w:line="259" w:lineRule="auto"/>
              <w:jc w:val="center"/>
              <w:rPr>
                <w:rFonts w:ascii="Arial" w:hAnsi="Arial" w:cs="Arial"/>
                <w:szCs w:val="24"/>
              </w:rPr>
            </w:pPr>
            <w:r w:rsidRPr="00D56277">
              <w:rPr>
                <w:rFonts w:asciiTheme="minorHAnsi" w:hAnsiTheme="minorHAnsi" w:cs="Times New Roman"/>
                <w:b/>
                <w:sz w:val="20"/>
                <w:szCs w:val="20"/>
              </w:rPr>
              <w:t>Расчетный файл</w:t>
            </w:r>
          </w:p>
        </w:tc>
      </w:tr>
      <w:tr w:rsidR="003D25CB" w:rsidRPr="004B35A6" w14:paraId="38879F48" w14:textId="77777777" w:rsidTr="0062589F">
        <w:trPr>
          <w:trHeight w:val="1620"/>
        </w:trPr>
        <w:tc>
          <w:tcPr>
            <w:tcW w:w="5813" w:type="dxa"/>
          </w:tcPr>
          <w:p w14:paraId="46AF517B" w14:textId="77777777" w:rsidR="003D25CB" w:rsidRPr="004B35A6" w:rsidRDefault="003D25CB" w:rsidP="00C12FB3">
            <w:pPr>
              <w:spacing w:before="240" w:after="0" w:line="259" w:lineRule="auto"/>
              <w:jc w:val="right"/>
              <w:rPr>
                <w:rFonts w:ascii="Arial" w:hAnsi="Arial" w:cs="Arial"/>
                <w:szCs w:val="24"/>
              </w:rPr>
            </w:pPr>
            <w:r w:rsidRPr="004B35A6">
              <w:rPr>
                <w:rFonts w:ascii="Arial" w:hAnsi="Arial" w:cs="Arial"/>
                <w:szCs w:val="24"/>
              </w:rPr>
              <w:t>Название / логотип компании:</w:t>
            </w:r>
          </w:p>
        </w:tc>
        <w:tc>
          <w:tcPr>
            <w:tcW w:w="6520" w:type="dxa"/>
            <w:tcBorders>
              <w:right w:val="nil"/>
            </w:tcBorders>
          </w:tcPr>
          <w:p w14:paraId="4ED5C735" w14:textId="77777777" w:rsidR="003D25CB" w:rsidRPr="004B35A6" w:rsidRDefault="003D25CB" w:rsidP="00C12FB3">
            <w:pPr>
              <w:spacing w:before="240" w:after="0" w:line="259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Общество с ограниченной ответственностью «Иркутская нефтяная компания» (</w:t>
            </w:r>
            <w:r w:rsidRPr="004B35A6">
              <w:rPr>
                <w:rFonts w:ascii="Arial" w:hAnsi="Arial" w:cs="Arial"/>
                <w:szCs w:val="24"/>
              </w:rPr>
              <w:t>ООО «ИНК»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A4808D4" w14:textId="77777777" w:rsidR="003D25CB" w:rsidRPr="004B35A6" w:rsidRDefault="003D25CB" w:rsidP="00C12FB3">
            <w:pPr>
              <w:spacing w:after="0" w:line="259" w:lineRule="auto"/>
              <w:rPr>
                <w:rFonts w:ascii="Arial" w:hAnsi="Arial" w:cs="Arial"/>
                <w:szCs w:val="24"/>
              </w:rPr>
            </w:pPr>
            <w:r w:rsidRPr="004B35A6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3A16FD" wp14:editId="3690AC9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1270</wp:posOffset>
                  </wp:positionV>
                  <wp:extent cx="936625" cy="9366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25CB" w:rsidRPr="004B35A6" w14:paraId="5E2381DE" w14:textId="77777777" w:rsidTr="0062589F">
        <w:trPr>
          <w:trHeight w:val="371"/>
        </w:trPr>
        <w:tc>
          <w:tcPr>
            <w:tcW w:w="5813" w:type="dxa"/>
            <w:vAlign w:val="center"/>
          </w:tcPr>
          <w:p w14:paraId="45F66725" w14:textId="77777777" w:rsidR="003D25CB" w:rsidRPr="004B35A6" w:rsidRDefault="003D25CB" w:rsidP="00C12FB3">
            <w:pPr>
              <w:spacing w:after="0" w:line="259" w:lineRule="auto"/>
              <w:jc w:val="right"/>
              <w:rPr>
                <w:rFonts w:ascii="Arial" w:hAnsi="Arial" w:cs="Arial"/>
                <w:szCs w:val="24"/>
              </w:rPr>
            </w:pPr>
            <w:r w:rsidRPr="004B35A6">
              <w:rPr>
                <w:rFonts w:ascii="Arial" w:hAnsi="Arial" w:cs="Arial"/>
                <w:szCs w:val="24"/>
              </w:rPr>
              <w:t>Ссылка на экологический раздел сайта:</w:t>
            </w:r>
          </w:p>
        </w:tc>
        <w:tc>
          <w:tcPr>
            <w:tcW w:w="9071" w:type="dxa"/>
            <w:gridSpan w:val="2"/>
            <w:vAlign w:val="center"/>
          </w:tcPr>
          <w:p w14:paraId="200EF300" w14:textId="77777777" w:rsidR="003D25CB" w:rsidRDefault="008370A3" w:rsidP="00C12FB3">
            <w:pPr>
              <w:spacing w:after="0" w:line="259" w:lineRule="auto"/>
              <w:rPr>
                <w:rStyle w:val="ae"/>
                <w:rFonts w:ascii="Arial" w:hAnsi="Arial" w:cs="Arial"/>
              </w:rPr>
            </w:pPr>
            <w:hyperlink r:id="rId9" w:history="1">
              <w:r w:rsidR="003D25CB" w:rsidRPr="004B35A6">
                <w:rPr>
                  <w:rStyle w:val="ae"/>
                  <w:rFonts w:ascii="Arial" w:hAnsi="Arial" w:cs="Arial"/>
                </w:rPr>
                <w:t>http://www.irkutskoil.ru/society-and-ecology/ecology</w:t>
              </w:r>
            </w:hyperlink>
          </w:p>
          <w:p w14:paraId="18DFD60D" w14:textId="4B079308" w:rsidR="003D25CB" w:rsidRPr="004B35A6" w:rsidRDefault="003D25CB" w:rsidP="00533643">
            <w:pPr>
              <w:spacing w:after="0" w:line="259" w:lineRule="auto"/>
              <w:rPr>
                <w:rFonts w:ascii="Arial" w:hAnsi="Arial" w:cs="Arial"/>
                <w:szCs w:val="24"/>
              </w:rPr>
            </w:pPr>
            <w:r w:rsidRPr="00477E2B">
              <w:rPr>
                <w:rFonts w:asciiTheme="minorHAnsi" w:hAnsiTheme="minorHAnsi"/>
              </w:rPr>
              <w:t xml:space="preserve">файл </w:t>
            </w:r>
            <w:r>
              <w:rPr>
                <w:rFonts w:asciiTheme="minorHAnsi" w:hAnsiTheme="minorHAnsi"/>
              </w:rPr>
              <w:t>«</w:t>
            </w:r>
            <w:r w:rsidRPr="00274D81">
              <w:rPr>
                <w:rFonts w:asciiTheme="minorHAnsi" w:hAnsiTheme="minorHAnsi"/>
              </w:rPr>
              <w:t xml:space="preserve">Для расчета рейтинга открытости </w:t>
            </w:r>
            <w:r>
              <w:rPr>
                <w:rFonts w:asciiTheme="minorHAnsi" w:hAnsiTheme="minorHAnsi"/>
              </w:rPr>
              <w:t xml:space="preserve">экологической информации </w:t>
            </w:r>
            <w:r w:rsidRPr="00274D81">
              <w:rPr>
                <w:rFonts w:asciiTheme="minorHAnsi" w:hAnsiTheme="minorHAnsi"/>
              </w:rPr>
              <w:t xml:space="preserve">ООО «ИНК» – </w:t>
            </w:r>
            <w:r w:rsidRPr="00E92923">
              <w:rPr>
                <w:rFonts w:asciiTheme="minorHAnsi" w:hAnsiTheme="minorHAnsi"/>
              </w:rPr>
              <w:t>20</w:t>
            </w:r>
            <w:r w:rsidR="00533643">
              <w:rPr>
                <w:rFonts w:asciiTheme="minorHAnsi" w:hAnsiTheme="minorHAnsi"/>
              </w:rPr>
              <w:t>20</w:t>
            </w:r>
            <w:r w:rsidRPr="00E92923">
              <w:rPr>
                <w:rFonts w:asciiTheme="minorHAnsi" w:hAnsiTheme="minorHAnsi"/>
              </w:rPr>
              <w:t>»</w:t>
            </w:r>
          </w:p>
        </w:tc>
      </w:tr>
    </w:tbl>
    <w:p w14:paraId="5D72225C" w14:textId="77777777" w:rsidR="003D25CB" w:rsidRPr="00477E2B" w:rsidRDefault="003D25CB" w:rsidP="00236AD1">
      <w:pPr>
        <w:suppressAutoHyphens/>
        <w:jc w:val="center"/>
        <w:rPr>
          <w:rFonts w:asciiTheme="minorHAnsi" w:hAnsiTheme="minorHAnsi"/>
          <w:b/>
          <w:bCs/>
        </w:rPr>
      </w:pPr>
    </w:p>
    <w:p w14:paraId="46BB8C90" w14:textId="5B19E921" w:rsidR="00700C75" w:rsidRPr="00477E2B" w:rsidRDefault="00700C75" w:rsidP="00236AD1">
      <w:pPr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477E2B">
        <w:rPr>
          <w:rStyle w:val="a6"/>
          <w:rFonts w:asciiTheme="minorHAnsi" w:hAnsiTheme="minorHAnsi"/>
          <w:b/>
          <w:bCs/>
          <w:sz w:val="20"/>
          <w:szCs w:val="20"/>
        </w:rPr>
        <w:t>Раздел 1. Экологический менеджмент</w:t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5"/>
        <w:gridCol w:w="3905"/>
        <w:gridCol w:w="3685"/>
        <w:gridCol w:w="6804"/>
      </w:tblGrid>
      <w:tr w:rsidR="00700C75" w:rsidRPr="00477E2B" w14:paraId="638E5CAB" w14:textId="77777777" w:rsidTr="00350149">
        <w:trPr>
          <w:trHeight w:val="175"/>
          <w:tblHeader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46EE" w14:textId="77777777" w:rsidR="00700C75" w:rsidRPr="00477E2B" w:rsidRDefault="00700C75" w:rsidP="0035014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F168" w14:textId="77777777" w:rsidR="00700C75" w:rsidRPr="00477E2B" w:rsidRDefault="00700C75" w:rsidP="00350149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C732" w14:textId="77777777" w:rsidR="00700C75" w:rsidRPr="00477E2B" w:rsidRDefault="00700C75" w:rsidP="00350149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ADA6" w14:textId="48573B92" w:rsidR="00700C75" w:rsidRPr="00477E2B" w:rsidRDefault="006D6E80" w:rsidP="00350149">
            <w:pPr>
              <w:suppressAutoHyphens/>
              <w:spacing w:after="0" w:line="240" w:lineRule="auto"/>
              <w:ind w:left="142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700C75" w:rsidRPr="00477E2B" w14:paraId="5A069758" w14:textId="77777777" w:rsidTr="00D0044E">
        <w:tblPrEx>
          <w:shd w:val="clear" w:color="auto" w:fill="CED7E7"/>
        </w:tblPrEx>
        <w:trPr>
          <w:trHeight w:val="42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0222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1.1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AF6A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Наличие в системе экологического менеджмента (СЭМ) (по стандарту </w:t>
            </w:r>
            <w:r w:rsidRPr="00477E2B">
              <w:rPr>
                <w:rStyle w:val="a6"/>
                <w:rFonts w:asciiTheme="minorHAnsi" w:hAnsiTheme="minorHAnsi"/>
                <w:b/>
                <w:bCs/>
                <w:lang w:val="en-US"/>
              </w:rPr>
              <w:t>ISO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14001/ГОСТ Р ИСО 14001 или другим) количественных показателей результативности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3FE9" w14:textId="4555FBDB" w:rsidR="00700C75" w:rsidRPr="00FB34B6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FB34B6">
              <w:t>СЭМ внедрен в основных производственных дочерних обществах компани</w:t>
            </w:r>
            <w:r w:rsidR="005E6F6E">
              <w:t>и</w:t>
            </w:r>
            <w:r w:rsidRPr="00FB34B6">
              <w:t xml:space="preserve"> и количественные показатели результативности СЭМ отражены в публичных документах компании</w:t>
            </w:r>
          </w:p>
          <w:p w14:paraId="614AB5A5" w14:textId="3366C1B0" w:rsidR="00700C75" w:rsidRPr="00FB34B6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желтый - </w:t>
            </w:r>
            <w:r w:rsidRPr="00FB34B6">
              <w:t xml:space="preserve">СЭМ </w:t>
            </w:r>
            <w:r w:rsidRPr="00FB34B6">
              <w:rPr>
                <w:rFonts w:asciiTheme="minorHAnsi" w:hAnsiTheme="minorHAnsi"/>
              </w:rPr>
              <w:t>внедрен</w:t>
            </w:r>
            <w:r w:rsidRPr="00FB34B6">
              <w:t xml:space="preserve"> в основных производственных дочерних обществах компании или количественные показатели результативности СЭМ отражены в публичных документах компании</w:t>
            </w:r>
          </w:p>
          <w:p w14:paraId="0A275948" w14:textId="08215C53" w:rsidR="00700C75" w:rsidRPr="00477E2B" w:rsidRDefault="00700C75" w:rsidP="000460F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красный - </w:t>
            </w:r>
            <w:r w:rsidRPr="00FB34B6">
              <w:t>СЭМ не внедрен в основных производственных дочерних обществах компании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9E14A" w14:textId="75C35099" w:rsidR="003405A4" w:rsidRDefault="00292815" w:rsidP="003405A4">
            <w:pPr>
              <w:spacing w:after="16" w:line="259" w:lineRule="auto"/>
              <w:ind w:left="4"/>
              <w:rPr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</w:rPr>
              <w:t xml:space="preserve">В августе </w:t>
            </w:r>
            <w:r w:rsidR="00D305FC" w:rsidRPr="00477E2B">
              <w:rPr>
                <w:rFonts w:asciiTheme="minorHAnsi" w:hAnsiTheme="minorHAnsi" w:cs="Arial"/>
              </w:rPr>
              <w:t>20</w:t>
            </w:r>
            <w:r w:rsidR="00533643">
              <w:rPr>
                <w:rFonts w:asciiTheme="minorHAnsi" w:hAnsiTheme="minorHAnsi" w:cs="Arial"/>
              </w:rPr>
              <w:t>20</w:t>
            </w:r>
            <w:r w:rsidR="00D305FC" w:rsidRPr="00477E2B">
              <w:rPr>
                <w:rFonts w:asciiTheme="minorHAnsi" w:hAnsiTheme="minorHAnsi" w:cs="Arial"/>
              </w:rPr>
              <w:t xml:space="preserve"> </w:t>
            </w:r>
            <w:r w:rsidRPr="00477E2B">
              <w:rPr>
                <w:rFonts w:asciiTheme="minorHAnsi" w:hAnsiTheme="minorHAnsi" w:cs="Arial"/>
              </w:rPr>
              <w:t xml:space="preserve">года ООО «ИНК» и аффилированные с ним юридические лица (в </w:t>
            </w:r>
            <w:proofErr w:type="spellStart"/>
            <w:r w:rsidRPr="00477E2B">
              <w:rPr>
                <w:rFonts w:asciiTheme="minorHAnsi" w:hAnsiTheme="minorHAnsi" w:cs="Arial"/>
              </w:rPr>
              <w:t>т.ч</w:t>
            </w:r>
            <w:proofErr w:type="spellEnd"/>
            <w:r w:rsidRPr="00477E2B">
              <w:rPr>
                <w:rFonts w:asciiTheme="minorHAnsi" w:hAnsiTheme="minorHAnsi" w:cs="Arial"/>
              </w:rPr>
              <w:t xml:space="preserve">. основные производственные дочерние общества) успешно прошли </w:t>
            </w:r>
            <w:r w:rsidR="005253C9">
              <w:rPr>
                <w:rFonts w:asciiTheme="minorHAnsi" w:hAnsiTheme="minorHAnsi" w:cs="Arial"/>
              </w:rPr>
              <w:t>второй инспекционный</w:t>
            </w:r>
            <w:r w:rsidR="00AC2413">
              <w:rPr>
                <w:rFonts w:asciiTheme="minorHAnsi" w:hAnsiTheme="minorHAnsi" w:cs="Arial"/>
              </w:rPr>
              <w:t xml:space="preserve"> аудит </w:t>
            </w:r>
            <w:r w:rsidRPr="00477E2B">
              <w:rPr>
                <w:rFonts w:asciiTheme="minorHAnsi" w:hAnsiTheme="minorHAnsi" w:cs="Arial"/>
              </w:rPr>
              <w:t xml:space="preserve">на соответствие требованиям международного стандарта </w:t>
            </w:r>
            <w:r w:rsidRPr="00477E2B">
              <w:rPr>
                <w:rFonts w:asciiTheme="minorHAnsi" w:hAnsiTheme="minorHAnsi" w:cs="Arial"/>
                <w:lang w:val="en-US"/>
              </w:rPr>
              <w:t>ISO</w:t>
            </w:r>
            <w:r w:rsidRPr="00477E2B">
              <w:rPr>
                <w:rFonts w:asciiTheme="minorHAnsi" w:hAnsiTheme="minorHAnsi" w:cs="Arial"/>
              </w:rPr>
              <w:t xml:space="preserve"> 14001:2015</w:t>
            </w:r>
            <w:r w:rsidR="005253C9">
              <w:rPr>
                <w:rFonts w:asciiTheme="minorHAnsi" w:hAnsiTheme="minorHAnsi" w:cs="Arial"/>
              </w:rPr>
              <w:t xml:space="preserve"> и первый</w:t>
            </w:r>
            <w:r w:rsidR="00AC2413">
              <w:rPr>
                <w:rFonts w:asciiTheme="minorHAnsi" w:hAnsiTheme="minorHAnsi" w:cs="Arial"/>
              </w:rPr>
              <w:t xml:space="preserve"> инспекционный аудит на соответствие требованиям международного стандарта </w:t>
            </w:r>
            <w:r w:rsidR="00AC2413">
              <w:rPr>
                <w:rFonts w:asciiTheme="minorHAnsi" w:hAnsiTheme="minorHAnsi" w:cs="Arial"/>
                <w:lang w:val="en-US"/>
              </w:rPr>
              <w:t>ISO</w:t>
            </w:r>
            <w:r w:rsidR="00AC2413" w:rsidRPr="00AC2413">
              <w:rPr>
                <w:rFonts w:asciiTheme="minorHAnsi" w:hAnsiTheme="minorHAnsi" w:cs="Arial"/>
              </w:rPr>
              <w:t xml:space="preserve"> 45001</w:t>
            </w:r>
            <w:r w:rsidR="00AC2413">
              <w:rPr>
                <w:rFonts w:asciiTheme="minorHAnsi" w:hAnsiTheme="minorHAnsi" w:cs="Arial"/>
              </w:rPr>
              <w:t>:2018</w:t>
            </w:r>
            <w:r w:rsidRPr="00477E2B">
              <w:rPr>
                <w:rFonts w:asciiTheme="minorHAnsi" w:hAnsiTheme="minorHAnsi" w:cs="Arial"/>
              </w:rPr>
              <w:t>, проводимы</w:t>
            </w:r>
            <w:r w:rsidR="00AC2413">
              <w:rPr>
                <w:rFonts w:asciiTheme="minorHAnsi" w:hAnsiTheme="minorHAnsi" w:cs="Arial"/>
              </w:rPr>
              <w:t>е</w:t>
            </w:r>
            <w:r w:rsidRPr="00477E2B">
              <w:rPr>
                <w:rFonts w:asciiTheme="minorHAnsi" w:hAnsiTheme="minorHAnsi" w:cs="Arial"/>
              </w:rPr>
              <w:t xml:space="preserve"> мировым лидером по сертификации промышленных предприятий - </w:t>
            </w:r>
            <w:hyperlink r:id="rId10" w:history="1">
              <w:r w:rsidRPr="00477E2B">
                <w:rPr>
                  <w:rStyle w:val="ae"/>
                  <w:rFonts w:asciiTheme="minorHAnsi" w:hAnsiTheme="minorHAnsi" w:cs="Arial"/>
                </w:rPr>
                <w:t xml:space="preserve">DQS </w:t>
              </w:r>
              <w:proofErr w:type="spellStart"/>
              <w:r w:rsidRPr="00477E2B">
                <w:rPr>
                  <w:rStyle w:val="ae"/>
                  <w:rFonts w:asciiTheme="minorHAnsi" w:hAnsiTheme="minorHAnsi" w:cs="Arial"/>
                </w:rPr>
                <w:t>Holding</w:t>
              </w:r>
              <w:proofErr w:type="spellEnd"/>
              <w:r w:rsidRPr="00477E2B">
                <w:rPr>
                  <w:rStyle w:val="ae"/>
                  <w:rFonts w:asciiTheme="minorHAnsi" w:hAnsiTheme="minorHAnsi" w:cs="Arial"/>
                </w:rPr>
                <w:t xml:space="preserve"> </w:t>
              </w:r>
              <w:proofErr w:type="spellStart"/>
              <w:r w:rsidRPr="00477E2B">
                <w:rPr>
                  <w:rStyle w:val="ae"/>
                  <w:rFonts w:asciiTheme="minorHAnsi" w:hAnsiTheme="minorHAnsi" w:cs="Arial"/>
                </w:rPr>
                <w:t>GmbH</w:t>
              </w:r>
              <w:proofErr w:type="spellEnd"/>
            </w:hyperlink>
            <w:r w:rsidRPr="00477E2B">
              <w:rPr>
                <w:rFonts w:asciiTheme="minorHAnsi" w:hAnsiTheme="minorHAnsi" w:cs="Arial"/>
              </w:rPr>
              <w:t xml:space="preserve">. </w:t>
            </w:r>
            <w:r w:rsidRPr="006B3FF0">
              <w:rPr>
                <w:rFonts w:asciiTheme="minorHAnsi" w:hAnsiTheme="minorHAnsi" w:cs="Arial"/>
              </w:rPr>
              <w:t>Информация о действующей области распространения СЭМ размещена на корпоративном сайте ООО «ИНК»</w:t>
            </w:r>
            <w:r w:rsidRPr="006B3FF0">
              <w:rPr>
                <w:rFonts w:asciiTheme="minorHAnsi" w:hAnsiTheme="minorHAnsi" w:cs="Arial"/>
                <w:vertAlign w:val="superscript"/>
              </w:rPr>
              <w:footnoteReference w:id="1"/>
            </w:r>
            <w:r w:rsidRPr="006B3FF0">
              <w:rPr>
                <w:rFonts w:asciiTheme="minorHAnsi" w:hAnsiTheme="minorHAnsi" w:cs="Arial"/>
              </w:rPr>
              <w:t>.</w:t>
            </w:r>
            <w:r w:rsidR="00C85B4D">
              <w:rPr>
                <w:rFonts w:asciiTheme="minorHAnsi" w:hAnsiTheme="minorHAnsi" w:cs="Arial"/>
              </w:rPr>
              <w:t xml:space="preserve"> </w:t>
            </w:r>
          </w:p>
          <w:p w14:paraId="6EE4014E" w14:textId="77777777" w:rsidR="003405A4" w:rsidRDefault="003405A4" w:rsidP="003405A4">
            <w:pPr>
              <w:spacing w:after="16" w:line="259" w:lineRule="auto"/>
              <w:ind w:left="4"/>
              <w:rPr>
                <w:rFonts w:asciiTheme="minorHAnsi" w:hAnsiTheme="minorHAnsi" w:cs="Arial"/>
              </w:rPr>
            </w:pPr>
          </w:p>
          <w:p w14:paraId="2298C692" w14:textId="01748A23" w:rsidR="00700C75" w:rsidRPr="00E50B9A" w:rsidRDefault="00292815" w:rsidP="003405A4">
            <w:pPr>
              <w:spacing w:after="16" w:line="259" w:lineRule="auto"/>
              <w:ind w:left="4"/>
              <w:rPr>
                <w:rStyle w:val="a6"/>
                <w:rFonts w:asciiTheme="minorHAnsi" w:hAnsiTheme="minorHAnsi" w:cs="Arial"/>
              </w:rPr>
            </w:pPr>
            <w:r w:rsidRPr="00477E2B">
              <w:rPr>
                <w:rFonts w:asciiTheme="minorHAnsi" w:hAnsiTheme="minorHAnsi" w:cs="Arial"/>
              </w:rPr>
              <w:t xml:space="preserve">На корпоративном сайте ООО «ИНК» размещен </w:t>
            </w:r>
            <w:r w:rsidR="00F51099">
              <w:rPr>
                <w:rFonts w:asciiTheme="minorHAnsi" w:hAnsiTheme="minorHAnsi" w:cs="Arial"/>
              </w:rPr>
              <w:t>О</w:t>
            </w:r>
            <w:r w:rsidRPr="00477E2B">
              <w:rPr>
                <w:rFonts w:asciiTheme="minorHAnsi" w:hAnsiTheme="minorHAnsi" w:cs="Arial"/>
              </w:rPr>
              <w:t>тчет о выполнении природоохранных и социальных мероприятий ООО «ИНК» за 20</w:t>
            </w:r>
            <w:r w:rsidR="00F15489">
              <w:rPr>
                <w:rFonts w:asciiTheme="minorHAnsi" w:hAnsiTheme="minorHAnsi" w:cs="Arial"/>
              </w:rPr>
              <w:t>20</w:t>
            </w:r>
            <w:r w:rsidRPr="00477E2B">
              <w:rPr>
                <w:rFonts w:asciiTheme="minorHAnsi" w:hAnsiTheme="minorHAnsi" w:cs="Arial"/>
              </w:rPr>
              <w:t xml:space="preserve"> год, в котором представлены количественные показатели результативности СЭМ</w:t>
            </w:r>
            <w:r w:rsidRPr="00477E2B">
              <w:rPr>
                <w:rFonts w:asciiTheme="minorHAnsi" w:hAnsiTheme="minorHAnsi" w:cs="Arial"/>
                <w:vertAlign w:val="superscript"/>
              </w:rPr>
              <w:footnoteReference w:id="2"/>
            </w:r>
            <w:r w:rsidRPr="00477E2B">
              <w:rPr>
                <w:rFonts w:asciiTheme="minorHAnsi" w:hAnsiTheme="minorHAnsi" w:cs="Arial"/>
              </w:rPr>
              <w:t>.</w:t>
            </w:r>
          </w:p>
        </w:tc>
      </w:tr>
      <w:tr w:rsidR="00700C75" w:rsidRPr="00477E2B" w14:paraId="1C708139" w14:textId="77777777" w:rsidTr="00D0044E">
        <w:tblPrEx>
          <w:shd w:val="clear" w:color="auto" w:fill="CED7E7"/>
        </w:tblPrEx>
        <w:trPr>
          <w:trHeight w:val="733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EFAC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</w:t>
            </w:r>
            <w:r w:rsidRPr="00477E2B">
              <w:rPr>
                <w:rStyle w:val="a6"/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781F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Наличие в экологической политике компании (или иных утвержденных компанией документах):</w:t>
            </w:r>
          </w:p>
          <w:p w14:paraId="05F0008D" w14:textId="77777777" w:rsidR="00700C75" w:rsidRPr="00FB45F0" w:rsidRDefault="00700C75" w:rsidP="00274D8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проведению дополнительной оценки рисков на экологически ценных территориях;</w:t>
            </w:r>
          </w:p>
          <w:p w14:paraId="6351D90B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по снижению фрагментации ландшафтов и площади нарушенных территорий при освоении новых территорий;</w:t>
            </w:r>
          </w:p>
          <w:p w14:paraId="56006132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по сохранению путей миграции животных;</w:t>
            </w:r>
          </w:p>
          <w:p w14:paraId="679DB213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оценке кумулятивных эффектов от совокупного воздействия компаний в случае реализации крупных инфраструктурных проектов;</w:t>
            </w:r>
          </w:p>
          <w:p w14:paraId="27C566DC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запрета для работников, в том числе подрядных организаций, вести охоту и рыбную ловлю в зоне реализации проектов компании;</w:t>
            </w:r>
          </w:p>
          <w:p w14:paraId="5B07C53C" w14:textId="69FBD205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 xml:space="preserve">требования по проведению </w:t>
            </w:r>
            <w:r w:rsidRPr="00B27C53">
              <w:rPr>
                <w:rStyle w:val="a6"/>
                <w:rFonts w:asciiTheme="minorHAnsi" w:hAnsiTheme="minorHAnsi"/>
                <w:highlight w:val="green"/>
              </w:rPr>
              <w:t xml:space="preserve">комплексной </w:t>
            </w:r>
            <w:r w:rsidR="00B27C53" w:rsidRPr="00B27C53">
              <w:rPr>
                <w:rStyle w:val="a6"/>
                <w:rFonts w:asciiTheme="minorHAnsi" w:hAnsiTheme="minorHAnsi"/>
                <w:highlight w:val="green"/>
              </w:rPr>
              <w:t>(целостной)</w:t>
            </w:r>
            <w:r w:rsidR="00B27C53">
              <w:rPr>
                <w:rStyle w:val="a6"/>
                <w:rFonts w:asciiTheme="minorHAnsi" w:hAnsiTheme="minorHAnsi"/>
              </w:rPr>
              <w:t xml:space="preserve"> </w:t>
            </w:r>
            <w:r w:rsidRPr="00FB45F0">
              <w:rPr>
                <w:rStyle w:val="a6"/>
                <w:rFonts w:asciiTheme="minorHAnsi" w:hAnsiTheme="minorHAnsi"/>
              </w:rPr>
              <w:t>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проектов;</w:t>
            </w:r>
          </w:p>
          <w:p w14:paraId="54267B4B" w14:textId="77777777" w:rsidR="00700C75" w:rsidRPr="00477E2B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 xml:space="preserve">стремления избегать проведения работ на особо охраняемых природных территориях (ООПТ), их </w:t>
            </w:r>
            <w:r w:rsidRPr="00477E2B">
              <w:rPr>
                <w:rStyle w:val="a6"/>
                <w:rFonts w:asciiTheme="minorHAnsi" w:hAnsiTheme="minorHAnsi"/>
              </w:rPr>
              <w:lastRenderedPageBreak/>
              <w:t>охранных зонах, объектах Всемирного природного наследия (ВПН), водно-болотных угодьях международного значения (</w:t>
            </w:r>
            <w:proofErr w:type="spellStart"/>
            <w:r w:rsidRPr="00477E2B">
              <w:rPr>
                <w:rStyle w:val="a6"/>
                <w:rFonts w:asciiTheme="minorHAnsi" w:hAnsiTheme="minorHAnsi"/>
              </w:rPr>
              <w:t>Рамсарских</w:t>
            </w:r>
            <w:proofErr w:type="spellEnd"/>
            <w:r w:rsidRPr="00477E2B">
              <w:rPr>
                <w:rStyle w:val="a6"/>
                <w:rFonts w:asciiTheme="minorHAnsi" w:hAnsiTheme="minorHAnsi"/>
              </w:rPr>
              <w:t xml:space="preserve"> угодьях);</w:t>
            </w:r>
          </w:p>
          <w:p w14:paraId="6354C6AF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в области целостности трубопроводов;</w:t>
            </w:r>
          </w:p>
          <w:p w14:paraId="46570AA1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обязательств и/или практики по продвижению/внедрению принципов «зеленого офиса» в офисах компании;</w:t>
            </w:r>
          </w:p>
          <w:p w14:paraId="143FA147" w14:textId="77777777" w:rsidR="00700C75" w:rsidRPr="00FB45F0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повышению экологических показателей транспортных средств компании (включая ТС подрядных организаций);</w:t>
            </w:r>
          </w:p>
          <w:p w14:paraId="681ACBA6" w14:textId="77777777" w:rsidR="00700C75" w:rsidRPr="00477E2B" w:rsidRDefault="00700C75" w:rsidP="00236AD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FB45F0">
              <w:rPr>
                <w:rStyle w:val="a6"/>
                <w:rFonts w:asciiTheme="minorHAnsi" w:hAnsiTheme="minorHAnsi"/>
              </w:rPr>
              <w:t>требования по распространению экологических стандартов компании на деятельность подрядчиков.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9B9C" w14:textId="77777777" w:rsidR="00700C75" w:rsidRPr="00F12E3A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rPr>
                <w:rFonts w:asciiTheme="minorHAnsi" w:hAnsiTheme="minorHAnsi"/>
              </w:rPr>
              <w:lastRenderedPageBreak/>
              <w:t>Количество ответов «да»:</w:t>
            </w:r>
          </w:p>
          <w:p w14:paraId="107596A0" w14:textId="77777777" w:rsidR="00700C75" w:rsidRPr="00F12E3A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зеленый -  б</w:t>
            </w:r>
            <w:r w:rsidRPr="00F12E3A">
              <w:t>олее 80%</w:t>
            </w:r>
          </w:p>
          <w:p w14:paraId="0A2041A2" w14:textId="77777777" w:rsidR="00700C75" w:rsidRPr="00F12E3A" w:rsidRDefault="00700C75" w:rsidP="00236AD1">
            <w:pPr>
              <w:suppressAutoHyphens/>
              <w:spacing w:after="120" w:line="240" w:lineRule="auto"/>
            </w:pPr>
            <w:r w:rsidRPr="00477E2B">
              <w:rPr>
                <w:rFonts w:asciiTheme="minorHAnsi" w:hAnsiTheme="minorHAnsi"/>
              </w:rPr>
              <w:t xml:space="preserve">желтый - </w:t>
            </w:r>
            <w:r w:rsidRPr="00F12E3A">
              <w:t>50-80%</w:t>
            </w:r>
          </w:p>
          <w:p w14:paraId="12829E99" w14:textId="77777777" w:rsidR="00700C75" w:rsidRPr="00477E2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красный - м</w:t>
            </w:r>
            <w:r w:rsidRPr="00F12E3A">
              <w:t>енее 50%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EFF50" w14:textId="0FD0FDD7" w:rsidR="009413B9" w:rsidRPr="009413B9" w:rsidRDefault="009413B9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9413B9">
              <w:rPr>
                <w:rFonts w:asciiTheme="minorHAnsi" w:hAnsiTheme="minorHAnsi" w:cs="Arial"/>
              </w:rPr>
              <w:t xml:space="preserve">ООО «ИНК» и аффилированные с ним юридические лица </w:t>
            </w:r>
            <w:r w:rsidRPr="009413B9">
              <w:rPr>
                <w:rFonts w:asciiTheme="minorHAnsi" w:hAnsiTheme="minorHAnsi" w:cs="Arial"/>
                <w:color w:val="auto"/>
              </w:rPr>
              <w:t xml:space="preserve">не осуществляют деятельность на экологически ценных территориях. Обязательства по устранению опасностей и снижению рисков на рабочих местах, а также по управлению рисками производственных процессов заявлены в Политике </w:t>
            </w:r>
            <w:r w:rsidRPr="009413B9">
              <w:rPr>
                <w:rFonts w:asciiTheme="minorHAnsi" w:hAnsiTheme="minorHAnsi" w:cs="Arial"/>
              </w:rPr>
              <w:t xml:space="preserve">в </w:t>
            </w:r>
            <w:r w:rsidRPr="00750C99">
              <w:rPr>
                <w:rFonts w:asciiTheme="minorHAnsi" w:hAnsiTheme="minorHAnsi" w:cs="Arial"/>
              </w:rPr>
              <w:t xml:space="preserve">области охраны окружающей среды, безопасности труда и охраны здоровья ООО «ИНК» (совместно с его аффилированными юридическими лицами), ПЛ.01.11, редакция </w:t>
            </w:r>
            <w:r w:rsidR="00750C99" w:rsidRPr="00750C99">
              <w:rPr>
                <w:rFonts w:asciiTheme="minorHAnsi" w:hAnsiTheme="minorHAnsi" w:cs="Arial"/>
              </w:rPr>
              <w:t>2</w:t>
            </w:r>
            <w:r w:rsidRPr="00750C99">
              <w:rPr>
                <w:rFonts w:asciiTheme="minorHAnsi" w:hAnsiTheme="minorHAnsi" w:cs="Arial"/>
              </w:rPr>
              <w:t>, утвержденной приказом от 07.06.2018 № 0582/00-п</w:t>
            </w:r>
            <w:r w:rsidRPr="00750C99">
              <w:rPr>
                <w:rFonts w:asciiTheme="minorHAnsi" w:hAnsiTheme="minorHAnsi" w:cs="Arial"/>
                <w:vertAlign w:val="superscript"/>
              </w:rPr>
              <w:footnoteReference w:id="3"/>
            </w:r>
            <w:r w:rsidRPr="00750C99">
              <w:rPr>
                <w:rFonts w:asciiTheme="minorHAnsi" w:hAnsiTheme="minorHAnsi" w:cs="Arial"/>
              </w:rPr>
              <w:t>.</w:t>
            </w:r>
          </w:p>
          <w:p w14:paraId="7EB515EA" w14:textId="77777777" w:rsidR="008576C0" w:rsidRDefault="00274D81" w:rsidP="00F0429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900F6D">
              <w:rPr>
                <w:rFonts w:asciiTheme="minorHAnsi" w:hAnsiTheme="minorHAnsi" w:cs="Arial"/>
              </w:rPr>
              <w:t>С целью сохранения путей миграции животных в ООО «ИНК» при разработке проектных решений, включая материалы оценки воздействия на окружающую среду (ОВОСС), учитывается информация о местоположении данных путей. При проектировании объектов приоритетным решением является подземн</w:t>
            </w:r>
            <w:r w:rsidR="00872C23" w:rsidRPr="00900F6D">
              <w:rPr>
                <w:rFonts w:asciiTheme="minorHAnsi" w:hAnsiTheme="minorHAnsi" w:cs="Arial"/>
              </w:rPr>
              <w:t>ая</w:t>
            </w:r>
            <w:r w:rsidRPr="00900F6D">
              <w:rPr>
                <w:rFonts w:asciiTheme="minorHAnsi" w:hAnsiTheme="minorHAnsi" w:cs="Arial"/>
              </w:rPr>
              <w:t xml:space="preserve"> про</w:t>
            </w:r>
            <w:r w:rsidR="00872C23" w:rsidRPr="00900F6D">
              <w:rPr>
                <w:rFonts w:asciiTheme="minorHAnsi" w:hAnsiTheme="minorHAnsi" w:cs="Arial"/>
              </w:rPr>
              <w:t>кладка</w:t>
            </w:r>
            <w:r w:rsidRPr="00900F6D">
              <w:rPr>
                <w:rFonts w:asciiTheme="minorHAnsi" w:hAnsiTheme="minorHAnsi" w:cs="Arial"/>
              </w:rPr>
              <w:t xml:space="preserve"> коммуникаций и продуктопроводов</w:t>
            </w:r>
            <w:r w:rsidRPr="00274D81">
              <w:rPr>
                <w:rFonts w:asciiTheme="minorHAnsi" w:hAnsiTheme="minorHAnsi" w:cs="Arial"/>
                <w:vertAlign w:val="superscript"/>
              </w:rPr>
              <w:footnoteReference w:id="4"/>
            </w:r>
            <w:r w:rsidRPr="00900F6D">
              <w:rPr>
                <w:rFonts w:asciiTheme="minorHAnsi" w:hAnsiTheme="minorHAnsi" w:cs="Arial"/>
              </w:rPr>
              <w:t>.</w:t>
            </w:r>
            <w:r w:rsidR="00E27702" w:rsidRPr="00900F6D">
              <w:rPr>
                <w:rFonts w:asciiTheme="minorHAnsi" w:hAnsiTheme="minorHAnsi" w:cs="Arial"/>
              </w:rPr>
              <w:t>Ин</w:t>
            </w:r>
            <w:r w:rsidR="0045664F" w:rsidRPr="00900F6D">
              <w:rPr>
                <w:rFonts w:asciiTheme="minorHAnsi" w:hAnsiTheme="minorHAnsi" w:cs="Arial"/>
              </w:rPr>
              <w:t>формация о запрете для работников, в том числе подрядных организаций, вести охоту и рыбную ловлю в зоне реализации проектов компании размещена на корпоративном сайте в разделе «Экология»</w:t>
            </w:r>
            <w:r w:rsidR="0045664F" w:rsidRPr="00900F6D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45664F" w:rsidRPr="00890A16">
              <w:rPr>
                <w:rFonts w:asciiTheme="minorHAnsi" w:hAnsiTheme="minorHAnsi" w:cs="Arial"/>
                <w:vertAlign w:val="superscript"/>
              </w:rPr>
              <w:footnoteReference w:id="5"/>
            </w:r>
            <w:r w:rsidR="0045664F" w:rsidRPr="00900F6D">
              <w:rPr>
                <w:rFonts w:asciiTheme="minorHAnsi" w:hAnsiTheme="minorHAnsi" w:cs="Arial"/>
              </w:rPr>
              <w:t>.</w:t>
            </w:r>
            <w:r w:rsidR="00890A16" w:rsidRPr="00900F6D">
              <w:rPr>
                <w:rFonts w:asciiTheme="minorHAnsi" w:hAnsiTheme="minorHAnsi" w:cs="Arial"/>
              </w:rPr>
              <w:t xml:space="preserve"> Также в ООО «ИНК» утвержден</w:t>
            </w:r>
            <w:r w:rsidR="008576C0">
              <w:rPr>
                <w:rFonts w:asciiTheme="minorHAnsi" w:hAnsiTheme="minorHAnsi" w:cs="Arial"/>
              </w:rPr>
              <w:t>ы:</w:t>
            </w:r>
          </w:p>
          <w:p w14:paraId="2FEEF62C" w14:textId="5DD13A93" w:rsidR="008576C0" w:rsidRPr="008576C0" w:rsidRDefault="00900F6D" w:rsidP="008576C0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 w:rsidRPr="00CE1712">
              <w:rPr>
                <w:rFonts w:asciiTheme="minorHAnsi" w:hAnsiTheme="minorHAnsi" w:cs="Arial"/>
              </w:rPr>
              <w:t>с</w:t>
            </w:r>
            <w:r w:rsidR="00890A16" w:rsidRPr="00CE1712">
              <w:rPr>
                <w:rFonts w:asciiTheme="minorHAnsi" w:hAnsiTheme="minorHAnsi" w:cs="Arial"/>
              </w:rPr>
              <w:t xml:space="preserve">тандарт «Требования Заказчика в области </w:t>
            </w:r>
            <w:r w:rsidRPr="00CE1712">
              <w:rPr>
                <w:rFonts w:asciiTheme="minorHAnsi" w:hAnsiTheme="minorHAnsi" w:cs="Arial"/>
              </w:rPr>
              <w:t>производственной</w:t>
            </w:r>
            <w:r w:rsidR="00890A16" w:rsidRPr="00CE1712">
              <w:rPr>
                <w:rFonts w:asciiTheme="minorHAnsi" w:hAnsiTheme="minorHAnsi" w:cs="Arial"/>
              </w:rPr>
              <w:t>, экологической безопасности</w:t>
            </w:r>
            <w:r w:rsidRPr="00CE1712">
              <w:rPr>
                <w:rFonts w:asciiTheme="minorHAnsi" w:hAnsiTheme="minorHAnsi" w:cs="Arial"/>
              </w:rPr>
              <w:t xml:space="preserve"> и охраны здоровья</w:t>
            </w:r>
            <w:r w:rsidR="00890A16" w:rsidRPr="00CE1712">
              <w:rPr>
                <w:rFonts w:asciiTheme="minorHAnsi" w:hAnsiTheme="minorHAnsi" w:cs="Arial"/>
              </w:rPr>
              <w:t xml:space="preserve">», </w:t>
            </w:r>
            <w:r w:rsidR="00890A16" w:rsidRPr="00CC5D25">
              <w:rPr>
                <w:rFonts w:asciiTheme="minorHAnsi" w:hAnsiTheme="minorHAnsi" w:cs="Arial"/>
              </w:rPr>
              <w:t xml:space="preserve">СТ.04.10, редакция </w:t>
            </w:r>
            <w:r w:rsidRPr="00CC5D25">
              <w:rPr>
                <w:rFonts w:asciiTheme="minorHAnsi" w:hAnsiTheme="minorHAnsi" w:cs="Arial"/>
              </w:rPr>
              <w:t>1</w:t>
            </w:r>
            <w:r w:rsidR="00CE1712" w:rsidRPr="00CC5D25">
              <w:rPr>
                <w:rFonts w:asciiTheme="minorHAnsi" w:hAnsiTheme="minorHAnsi" w:cs="Arial"/>
              </w:rPr>
              <w:t>1</w:t>
            </w:r>
            <w:r w:rsidR="00890A16" w:rsidRPr="00CC5D25">
              <w:rPr>
                <w:rFonts w:asciiTheme="minorHAnsi" w:hAnsiTheme="minorHAnsi" w:cs="Arial"/>
              </w:rPr>
              <w:t xml:space="preserve"> (приказ от</w:t>
            </w:r>
            <w:r w:rsidR="00CC5D25" w:rsidRPr="00CC5D25">
              <w:rPr>
                <w:rFonts w:asciiTheme="minorHAnsi" w:hAnsiTheme="minorHAnsi" w:cs="Arial"/>
              </w:rPr>
              <w:t xml:space="preserve"> 29.07.2021</w:t>
            </w:r>
            <w:r w:rsidR="00890A16" w:rsidRPr="00CC5D25">
              <w:rPr>
                <w:rFonts w:asciiTheme="minorHAnsi" w:hAnsiTheme="minorHAnsi" w:cs="Arial"/>
              </w:rPr>
              <w:t xml:space="preserve">  №</w:t>
            </w:r>
            <w:r w:rsidR="00CC5D25" w:rsidRPr="00CC5D25">
              <w:rPr>
                <w:rFonts w:asciiTheme="minorHAnsi" w:hAnsiTheme="minorHAnsi" w:cs="Arial"/>
              </w:rPr>
              <w:t>1414/00-п</w:t>
            </w:r>
            <w:r w:rsidR="00890A16" w:rsidRPr="00CC5D25">
              <w:rPr>
                <w:rFonts w:asciiTheme="minorHAnsi" w:hAnsiTheme="minorHAnsi" w:cs="Arial"/>
              </w:rPr>
              <w:t>)</w:t>
            </w:r>
            <w:r w:rsidR="00890A16" w:rsidRPr="00CC5D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890A16" w:rsidRPr="00CC5D25">
              <w:rPr>
                <w:vertAlign w:val="superscript"/>
              </w:rPr>
              <w:footnoteReference w:id="6"/>
            </w:r>
            <w:r w:rsidR="00890A16" w:rsidRPr="00CC5D25">
              <w:rPr>
                <w:rFonts w:asciiTheme="minorHAnsi" w:hAnsiTheme="minorHAnsi" w:cs="Arial"/>
              </w:rPr>
              <w:t>,</w:t>
            </w:r>
            <w:r w:rsidR="00274AEE" w:rsidRPr="00CC5D25">
              <w:rPr>
                <w:rFonts w:asciiTheme="minorHAnsi" w:hAnsiTheme="minorHAnsi" w:cs="Arial"/>
              </w:rPr>
              <w:t xml:space="preserve"> в соответствии с пунктом 7.3.</w:t>
            </w:r>
            <w:r w:rsidR="00890A16" w:rsidRPr="00CC5D25">
              <w:rPr>
                <w:rFonts w:asciiTheme="minorHAnsi" w:hAnsiTheme="minorHAnsi" w:cs="Arial"/>
              </w:rPr>
              <w:t xml:space="preserve"> которого работникам подрядных (субподрядных</w:t>
            </w:r>
            <w:r w:rsidR="00890A16" w:rsidRPr="008576C0">
              <w:rPr>
                <w:rFonts w:asciiTheme="minorHAnsi" w:hAnsiTheme="minorHAnsi" w:cs="Arial"/>
              </w:rPr>
              <w:t>) организаций запрещается заниматься браконьерством, рыболовством и сбором дикоросов.</w:t>
            </w:r>
            <w:r w:rsidR="004732DF">
              <w:rPr>
                <w:rFonts w:asciiTheme="minorHAnsi" w:hAnsiTheme="minorHAnsi" w:cs="Arial"/>
              </w:rPr>
              <w:t xml:space="preserve"> Стандарт </w:t>
            </w:r>
            <w:r w:rsidR="00820969">
              <w:rPr>
                <w:rFonts w:asciiTheme="minorHAnsi" w:hAnsiTheme="minorHAnsi" w:cs="Arial"/>
              </w:rPr>
              <w:t xml:space="preserve">СТ.04.10 </w:t>
            </w:r>
            <w:r w:rsidR="004732DF">
              <w:rPr>
                <w:rFonts w:asciiTheme="minorHAnsi" w:hAnsiTheme="minorHAnsi" w:cs="Arial"/>
              </w:rPr>
              <w:t xml:space="preserve">размещен на сайте ИНК в разделе «Безопасность, общество, экология → </w:t>
            </w:r>
            <w:r w:rsidR="003C71FF">
              <w:rPr>
                <w:rFonts w:asciiTheme="minorHAnsi" w:hAnsiTheme="minorHAnsi" w:cs="Arial"/>
              </w:rPr>
              <w:t>Подрядчикам → Нормативная документация».</w:t>
            </w:r>
            <w:r w:rsidR="00D311CC">
              <w:rPr>
                <w:rFonts w:asciiTheme="minorHAnsi" w:hAnsiTheme="minorHAnsi" w:cs="Arial"/>
              </w:rPr>
              <w:t xml:space="preserve"> Область распространения внутреннего нормативно-методического документа: ООО «ИНК», Дочерние Общества и юридические лица, заключившие с ООО «ИНК» Соглашение о взаимодействии, Подрядчики.</w:t>
            </w:r>
          </w:p>
          <w:p w14:paraId="047B3714" w14:textId="19136D30" w:rsidR="0045664F" w:rsidRPr="00303977" w:rsidRDefault="008576C0" w:rsidP="008576C0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р</w:t>
            </w:r>
            <w:r w:rsidR="00890A16" w:rsidRPr="00F04291">
              <w:rPr>
                <w:rFonts w:asciiTheme="minorHAnsi" w:hAnsiTheme="minorHAnsi" w:cs="Arial"/>
              </w:rPr>
              <w:t xml:space="preserve">егламент «Организация пропускного и </w:t>
            </w:r>
            <w:proofErr w:type="spellStart"/>
            <w:r w:rsidR="00890A16" w:rsidRPr="00F04291">
              <w:rPr>
                <w:rFonts w:asciiTheme="minorHAnsi" w:hAnsiTheme="minorHAnsi" w:cs="Arial"/>
              </w:rPr>
              <w:t>внутриобъектового</w:t>
            </w:r>
            <w:proofErr w:type="spellEnd"/>
            <w:r w:rsidR="00890A16" w:rsidRPr="00F04291">
              <w:rPr>
                <w:rFonts w:asciiTheme="minorHAnsi" w:hAnsiTheme="minorHAnsi" w:cs="Arial"/>
              </w:rPr>
              <w:t xml:space="preserve"> режимов»</w:t>
            </w:r>
            <w:r>
              <w:rPr>
                <w:rFonts w:asciiTheme="minorHAnsi" w:hAnsiTheme="minorHAnsi" w:cs="Arial"/>
              </w:rPr>
              <w:t xml:space="preserve">, РГ.09.02, </w:t>
            </w:r>
            <w:r w:rsidR="00890A16" w:rsidRPr="00F04291">
              <w:rPr>
                <w:rFonts w:asciiTheme="minorHAnsi" w:hAnsiTheme="minorHAnsi" w:cs="Arial"/>
              </w:rPr>
              <w:t xml:space="preserve">редакция 2 </w:t>
            </w:r>
            <w:r>
              <w:rPr>
                <w:rFonts w:asciiTheme="minorHAnsi" w:hAnsiTheme="minorHAnsi" w:cs="Arial"/>
              </w:rPr>
              <w:t>(</w:t>
            </w:r>
            <w:r w:rsidR="00890A16" w:rsidRPr="00F04291">
              <w:rPr>
                <w:rFonts w:asciiTheme="minorHAnsi" w:hAnsiTheme="minorHAnsi" w:cs="Arial"/>
              </w:rPr>
              <w:t>приказ от 23.05.2019 № 0760/00-п</w:t>
            </w:r>
            <w:r w:rsidR="00274AEE">
              <w:rPr>
                <w:rFonts w:asciiTheme="minorHAnsi" w:hAnsiTheme="minorHAnsi" w:cs="Arial"/>
              </w:rPr>
              <w:t xml:space="preserve"> и приказ от 28.05.2021 №0905</w:t>
            </w:r>
            <w:r w:rsidR="00274AEE" w:rsidRPr="00274AEE">
              <w:rPr>
                <w:rFonts w:asciiTheme="minorHAnsi" w:hAnsiTheme="minorHAnsi" w:cs="Arial"/>
              </w:rPr>
              <w:t>/</w:t>
            </w:r>
            <w:r w:rsidR="00274AEE">
              <w:rPr>
                <w:rFonts w:asciiTheme="minorHAnsi" w:hAnsiTheme="minorHAnsi" w:cs="Arial"/>
              </w:rPr>
              <w:t>00-п</w:t>
            </w:r>
            <w:r w:rsidR="00890A16" w:rsidRPr="00F04291">
              <w:rPr>
                <w:rFonts w:asciiTheme="minorHAnsi" w:hAnsiTheme="minorHAnsi" w:cs="Arial"/>
              </w:rPr>
              <w:t>),</w:t>
            </w:r>
            <w:r w:rsidR="00890A16" w:rsidRPr="00F04291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890A16" w:rsidRPr="00F04291">
              <w:rPr>
                <w:rFonts w:asciiTheme="minorHAnsi" w:hAnsiTheme="minorHAnsi" w:cs="Arial"/>
              </w:rPr>
              <w:t>в соответствии с которым на территории охраняемых объектов работникам ООО «ИНК», работникам подрядных (субподрядных) организаций запрещается хранить, перемещать (перевозить, переносить, пересылать</w:t>
            </w:r>
            <w:r w:rsidR="00890A16" w:rsidRPr="00303977">
              <w:rPr>
                <w:rFonts w:asciiTheme="minorHAnsi" w:hAnsiTheme="minorHAnsi" w:cs="Arial"/>
              </w:rPr>
              <w:t>) орудия лова рыбных запасов, животных и дичи.</w:t>
            </w:r>
          </w:p>
          <w:p w14:paraId="76436B7E" w14:textId="7966F2DB" w:rsidR="008D42C1" w:rsidRPr="00303977" w:rsidRDefault="00890A16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3977">
              <w:rPr>
                <w:rFonts w:asciiTheme="minorHAnsi" w:hAnsiTheme="minorHAnsi" w:cs="Arial"/>
              </w:rPr>
              <w:t xml:space="preserve">В ООО «ИНК» (совместно с его аффилированными юридическими лицами) утверждена и эффективно реализуется «Политика в области охраны окружающей, безопасности труда и охраны здоровья» (редакция </w:t>
            </w:r>
            <w:r w:rsidR="005C1D7B">
              <w:rPr>
                <w:rFonts w:asciiTheme="minorHAnsi" w:hAnsiTheme="minorHAnsi" w:cs="Arial"/>
              </w:rPr>
              <w:t>2</w:t>
            </w:r>
            <w:r w:rsidRPr="00303977">
              <w:rPr>
                <w:rFonts w:asciiTheme="minorHAnsi" w:hAnsiTheme="minorHAnsi" w:cs="Arial"/>
              </w:rPr>
              <w:t>, приказ от 07.06.2018 № 0582/00-п)</w:t>
            </w:r>
            <w:r w:rsidRPr="00303977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303977">
              <w:rPr>
                <w:rFonts w:asciiTheme="minorHAnsi" w:hAnsiTheme="minorHAnsi" w:cs="Arial"/>
                <w:vertAlign w:val="superscript"/>
              </w:rPr>
              <w:footnoteReference w:id="7"/>
            </w:r>
            <w:r w:rsidRPr="00303977">
              <w:rPr>
                <w:rFonts w:asciiTheme="minorHAnsi" w:hAnsiTheme="minorHAnsi" w:cs="Arial"/>
              </w:rPr>
              <w:t>, которая в соответствии с приказом включена в программу инструктажей, в том числе подрядных организаций. В соответствии с требованиями Политики руководство берет на себя обязательства защищать окружающую среду, минимизировать негативное воздействие на окружающую среду от производственной и иной деятельности, рационально использовать природные и энергетические ресурсы (реализация данного обязательства предусматривает внедрение современных технологий и оценку кумулятивных эффектов от совокупного воздействия в случае реализации крупных инфраструктурных проектов).</w:t>
            </w:r>
          </w:p>
          <w:p w14:paraId="4F009ECC" w14:textId="16E72784" w:rsidR="0062527E" w:rsidRPr="00303977" w:rsidRDefault="0062527E" w:rsidP="008D42C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3977">
              <w:rPr>
                <w:rFonts w:asciiTheme="minorHAnsi" w:hAnsiTheme="minorHAnsi" w:cs="Arial"/>
              </w:rPr>
              <w:t xml:space="preserve"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 приведены в разделе «Государственная экологическая экспертиза» регламента «Ведение работ по разработке проектной документации на строительство скважин на месторождениях и участках недр», РГ.01.08, редакция </w:t>
            </w:r>
            <w:r w:rsidR="00F85FD5" w:rsidRPr="00303977">
              <w:rPr>
                <w:rFonts w:asciiTheme="minorHAnsi" w:hAnsiTheme="minorHAnsi" w:cs="Arial"/>
              </w:rPr>
              <w:t>2</w:t>
            </w:r>
            <w:r w:rsidRPr="00303977">
              <w:rPr>
                <w:rFonts w:asciiTheme="minorHAnsi" w:hAnsiTheme="minorHAnsi" w:cs="Arial"/>
              </w:rPr>
              <w:t xml:space="preserve"> (приказ ООО «ИНК» от </w:t>
            </w:r>
            <w:r w:rsidR="00F85FD5" w:rsidRPr="00303977">
              <w:rPr>
                <w:rFonts w:asciiTheme="minorHAnsi" w:hAnsiTheme="minorHAnsi" w:cs="Arial"/>
              </w:rPr>
              <w:t>30</w:t>
            </w:r>
            <w:r w:rsidRPr="00303977">
              <w:rPr>
                <w:rFonts w:asciiTheme="minorHAnsi" w:hAnsiTheme="minorHAnsi" w:cs="Arial"/>
              </w:rPr>
              <w:t>.</w:t>
            </w:r>
            <w:r w:rsidR="00F85FD5" w:rsidRPr="00303977">
              <w:rPr>
                <w:rFonts w:asciiTheme="minorHAnsi" w:hAnsiTheme="minorHAnsi" w:cs="Arial"/>
              </w:rPr>
              <w:t>12</w:t>
            </w:r>
            <w:r w:rsidRPr="00303977">
              <w:rPr>
                <w:rFonts w:asciiTheme="minorHAnsi" w:hAnsiTheme="minorHAnsi" w:cs="Arial"/>
              </w:rPr>
              <w:t>.201</w:t>
            </w:r>
            <w:r w:rsidR="00F85FD5" w:rsidRPr="00303977">
              <w:rPr>
                <w:rFonts w:asciiTheme="minorHAnsi" w:hAnsiTheme="minorHAnsi" w:cs="Arial"/>
              </w:rPr>
              <w:t>9</w:t>
            </w:r>
            <w:r w:rsidRPr="00303977">
              <w:rPr>
                <w:rFonts w:asciiTheme="minorHAnsi" w:hAnsiTheme="minorHAnsi" w:cs="Arial"/>
              </w:rPr>
              <w:t xml:space="preserve"> № </w:t>
            </w:r>
            <w:r w:rsidR="00F85FD5" w:rsidRPr="00303977">
              <w:rPr>
                <w:rFonts w:asciiTheme="minorHAnsi" w:hAnsiTheme="minorHAnsi" w:cs="Arial"/>
              </w:rPr>
              <w:t>2012</w:t>
            </w:r>
            <w:r w:rsidRPr="00303977">
              <w:rPr>
                <w:rFonts w:asciiTheme="minorHAnsi" w:hAnsiTheme="minorHAnsi" w:cs="Arial"/>
              </w:rPr>
              <w:t>/00-п). Также материалы ОВОС представлены на корпоративном сайте ООО «ИНК» в разделе «Безопасность, общество, экология»</w:t>
            </w:r>
            <w:r w:rsidRPr="00303977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303977">
              <w:rPr>
                <w:rFonts w:asciiTheme="minorHAnsi" w:hAnsiTheme="minorHAnsi" w:cs="Arial"/>
                <w:vertAlign w:val="superscript"/>
              </w:rPr>
              <w:footnoteReference w:id="8"/>
            </w:r>
            <w:r w:rsidRPr="00303977">
              <w:rPr>
                <w:rFonts w:asciiTheme="minorHAnsi" w:hAnsiTheme="minorHAnsi" w:cs="Arial"/>
              </w:rPr>
              <w:t>.</w:t>
            </w:r>
          </w:p>
          <w:p w14:paraId="7376BE18" w14:textId="70811217" w:rsidR="00872C23" w:rsidRPr="002C2B51" w:rsidRDefault="00E27702" w:rsidP="00E2770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03977">
              <w:rPr>
                <w:rFonts w:asciiTheme="minorHAnsi" w:hAnsiTheme="minorHAnsi" w:cs="Arial"/>
              </w:rPr>
              <w:t>Обязательства в области целостности трубопроводов изложены в регламенте «Обеспечение целостности промысловых трубопроводов», РГ.01.37</w:t>
            </w:r>
            <w:r w:rsidR="00167CA3" w:rsidRPr="00303977">
              <w:rPr>
                <w:rFonts w:asciiTheme="minorHAnsi" w:hAnsiTheme="minorHAnsi" w:cs="Arial"/>
              </w:rPr>
              <w:t xml:space="preserve">, </w:t>
            </w:r>
            <w:r w:rsidRPr="00303977">
              <w:rPr>
                <w:rFonts w:asciiTheme="minorHAnsi" w:hAnsiTheme="minorHAnsi" w:cs="Arial"/>
              </w:rPr>
              <w:t>редакция 1</w:t>
            </w:r>
            <w:r w:rsidR="00167CA3" w:rsidRPr="00303977">
              <w:rPr>
                <w:rFonts w:asciiTheme="minorHAnsi" w:hAnsiTheme="minorHAnsi" w:cs="Arial"/>
              </w:rPr>
              <w:t xml:space="preserve"> (</w:t>
            </w:r>
            <w:r w:rsidRPr="00477E2B">
              <w:rPr>
                <w:rFonts w:asciiTheme="minorHAnsi" w:hAnsiTheme="minorHAnsi" w:cs="Arial"/>
              </w:rPr>
              <w:t xml:space="preserve">приказ ООО «ИНК» от </w:t>
            </w:r>
            <w:r w:rsidR="00C2757E" w:rsidRPr="00C2757E">
              <w:rPr>
                <w:rFonts w:asciiTheme="minorHAnsi" w:hAnsiTheme="minorHAnsi" w:cs="Arial"/>
              </w:rPr>
              <w:t>07</w:t>
            </w:r>
            <w:r w:rsidRPr="00477E2B">
              <w:rPr>
                <w:rFonts w:asciiTheme="minorHAnsi" w:hAnsiTheme="minorHAnsi" w:cs="Arial"/>
              </w:rPr>
              <w:t>.0</w:t>
            </w:r>
            <w:r w:rsidR="00C2757E" w:rsidRPr="00C2757E">
              <w:rPr>
                <w:rFonts w:asciiTheme="minorHAnsi" w:hAnsiTheme="minorHAnsi" w:cs="Arial"/>
              </w:rPr>
              <w:t>6</w:t>
            </w:r>
            <w:r w:rsidRPr="00477E2B">
              <w:rPr>
                <w:rFonts w:asciiTheme="minorHAnsi" w:hAnsiTheme="minorHAnsi" w:cs="Arial"/>
              </w:rPr>
              <w:t>.201</w:t>
            </w:r>
            <w:r w:rsidR="00C2757E" w:rsidRPr="00C2757E">
              <w:rPr>
                <w:rFonts w:asciiTheme="minorHAnsi" w:hAnsiTheme="minorHAnsi" w:cs="Arial"/>
              </w:rPr>
              <w:t>8</w:t>
            </w:r>
            <w:r w:rsidRPr="00477E2B">
              <w:rPr>
                <w:rFonts w:asciiTheme="minorHAnsi" w:hAnsiTheme="minorHAnsi" w:cs="Arial"/>
              </w:rPr>
              <w:t xml:space="preserve"> № </w:t>
            </w:r>
            <w:r w:rsidR="00C2757E" w:rsidRPr="00C2757E">
              <w:rPr>
                <w:rFonts w:asciiTheme="minorHAnsi" w:hAnsiTheme="minorHAnsi" w:cs="Arial"/>
              </w:rPr>
              <w:t>0582</w:t>
            </w:r>
            <w:r w:rsidRPr="00477E2B">
              <w:rPr>
                <w:rFonts w:asciiTheme="minorHAnsi" w:hAnsiTheme="minorHAnsi" w:cs="Arial"/>
              </w:rPr>
              <w:t xml:space="preserve">/00-п), </w:t>
            </w:r>
            <w:r w:rsidRPr="00477E2B">
              <w:rPr>
                <w:rFonts w:asciiTheme="minorHAnsi" w:hAnsiTheme="minorHAnsi" w:cs="Arial"/>
              </w:rPr>
              <w:lastRenderedPageBreak/>
              <w:t>требования которого обязательны для всех сотрудников, связанных с эксплуатацией, надзором и ремонтом трубопроводов + политика</w:t>
            </w:r>
            <w:r w:rsidRPr="00477E2B">
              <w:rPr>
                <w:rStyle w:val="a7"/>
                <w:rFonts w:asciiTheme="minorHAnsi" w:hAnsiTheme="minorHAnsi"/>
              </w:rPr>
              <w:footnoteReference w:id="9"/>
            </w:r>
            <w:r w:rsidR="002C2B51">
              <w:rPr>
                <w:rFonts w:asciiTheme="minorHAnsi" w:hAnsiTheme="minorHAnsi" w:cs="Arial"/>
              </w:rPr>
              <w:t>.</w:t>
            </w:r>
          </w:p>
          <w:p w14:paraId="7ACBA1B8" w14:textId="1646E99A" w:rsidR="002C2B51" w:rsidRPr="00477E2B" w:rsidRDefault="00F64064" w:rsidP="00E2770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172814">
              <w:rPr>
                <w:rStyle w:val="a6"/>
                <w:rFonts w:asciiTheme="minorHAnsi" w:hAnsiTheme="minorHAnsi"/>
              </w:rPr>
              <w:t xml:space="preserve">Требования по повышению экологических показателей транспортных средств ООО «ИНК» (включая ТС подрядных организаций) приведены в стандарте </w:t>
            </w:r>
            <w:r w:rsidR="00F845D0" w:rsidRPr="00172814">
              <w:rPr>
                <w:rStyle w:val="a6"/>
                <w:rFonts w:asciiTheme="minorHAnsi" w:hAnsiTheme="minorHAnsi"/>
              </w:rPr>
              <w:t>«Транспортная безопасность», СТ.13.10, редакция 3 (приказ от 28.01.2020 № 0059/00-п)</w:t>
            </w:r>
            <w:r w:rsidR="00F845D0" w:rsidRPr="00172814">
              <w:rPr>
                <w:rStyle w:val="a7"/>
                <w:rFonts w:asciiTheme="minorHAnsi" w:hAnsiTheme="minorHAnsi"/>
              </w:rPr>
              <w:t xml:space="preserve"> </w:t>
            </w:r>
            <w:r w:rsidR="00F845D0" w:rsidRPr="00172814">
              <w:rPr>
                <w:rStyle w:val="a7"/>
                <w:rFonts w:asciiTheme="minorHAnsi" w:hAnsiTheme="minorHAnsi"/>
              </w:rPr>
              <w:footnoteReference w:id="10"/>
            </w:r>
            <w:r w:rsidR="00F845D0" w:rsidRPr="00172814">
              <w:t>,</w:t>
            </w:r>
            <w:r w:rsidR="00F845D0">
              <w:t xml:space="preserve"> в соответствии с пунктом </w:t>
            </w:r>
            <w:r w:rsidR="0055624F">
              <w:t>18.2.7 которого к критериям отстранения транспортных средств относятся неисправности, при которых наносится серьёзный ущерб окружающей среде.</w:t>
            </w:r>
            <w:r w:rsidR="00FA3C08">
              <w:t xml:space="preserve"> Также в соответствии с пунктом 1.1.1 целью стандарта является реализация Политики в области безопасности дорожного движения и Политики </w:t>
            </w:r>
            <w:r w:rsidR="00E31ECD" w:rsidRPr="005569B6">
              <w:rPr>
                <w:rFonts w:asciiTheme="minorHAnsi" w:hAnsiTheme="minorHAnsi" w:cs="Arial"/>
              </w:rPr>
              <w:t>в области охраны окружающей, безопасности труда и охраны здоровья</w:t>
            </w:r>
            <w:r w:rsidR="00E31ECD">
              <w:rPr>
                <w:rFonts w:asciiTheme="minorHAnsi" w:hAnsiTheme="minorHAnsi" w:cs="Arial"/>
              </w:rPr>
              <w:t>. Выполнение требований стандарта позволит уменьшить число ДТП, тяжесть их последствий, снизить потенциальные риски причинения вреда здоровью работников, имуществу и окружающей среде.</w:t>
            </w:r>
          </w:p>
          <w:p w14:paraId="380B16A5" w14:textId="02CC1EA2" w:rsidR="00700C75" w:rsidRPr="00477E2B" w:rsidRDefault="00872C23" w:rsidP="00A335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74D81">
              <w:rPr>
                <w:rFonts w:asciiTheme="minorHAnsi" w:hAnsiTheme="minorHAnsi" w:cs="Arial"/>
              </w:rPr>
              <w:t xml:space="preserve">В ООО «ИНК» утверждено положение «О порядке осуществления производственного экологического контроля на объектах ГК ИНК», </w:t>
            </w:r>
            <w:r w:rsidRPr="00394B14">
              <w:rPr>
                <w:rFonts w:asciiTheme="minorHAnsi" w:hAnsiTheme="minorHAnsi" w:cs="Arial"/>
              </w:rPr>
              <w:t>П.</w:t>
            </w:r>
            <w:r w:rsidRPr="00A335DB">
              <w:rPr>
                <w:rFonts w:asciiTheme="minorHAnsi" w:hAnsiTheme="minorHAnsi" w:cs="Arial"/>
              </w:rPr>
              <w:t>01.11</w:t>
            </w:r>
            <w:r w:rsidR="00167CA3" w:rsidRPr="00A335DB">
              <w:rPr>
                <w:rFonts w:asciiTheme="minorHAnsi" w:hAnsiTheme="minorHAnsi" w:cs="Arial"/>
              </w:rPr>
              <w:t xml:space="preserve">, </w:t>
            </w:r>
            <w:r w:rsidRPr="00A335DB">
              <w:rPr>
                <w:rFonts w:asciiTheme="minorHAnsi" w:hAnsiTheme="minorHAnsi" w:cs="Arial"/>
              </w:rPr>
              <w:t xml:space="preserve">редакция </w:t>
            </w:r>
            <w:r w:rsidR="00A335DB" w:rsidRPr="00A335DB">
              <w:rPr>
                <w:rFonts w:asciiTheme="minorHAnsi" w:hAnsiTheme="minorHAnsi" w:cs="Arial"/>
              </w:rPr>
              <w:t>3</w:t>
            </w:r>
            <w:r w:rsidR="00167CA3" w:rsidRPr="00A335DB">
              <w:rPr>
                <w:rFonts w:asciiTheme="minorHAnsi" w:hAnsiTheme="minorHAnsi" w:cs="Arial"/>
              </w:rPr>
              <w:t xml:space="preserve"> (</w:t>
            </w:r>
            <w:r w:rsidRPr="00A335DB">
              <w:rPr>
                <w:rFonts w:asciiTheme="minorHAnsi" w:hAnsiTheme="minorHAnsi" w:cs="Arial"/>
              </w:rPr>
              <w:t>приказ от 2</w:t>
            </w:r>
            <w:r w:rsidR="00394B14" w:rsidRPr="00A335DB">
              <w:rPr>
                <w:rFonts w:asciiTheme="minorHAnsi" w:hAnsiTheme="minorHAnsi" w:cs="Arial"/>
              </w:rPr>
              <w:t>5</w:t>
            </w:r>
            <w:r w:rsidRPr="00A335DB">
              <w:rPr>
                <w:rFonts w:asciiTheme="minorHAnsi" w:hAnsiTheme="minorHAnsi" w:cs="Arial"/>
              </w:rPr>
              <w:t>.0</w:t>
            </w:r>
            <w:r w:rsidR="00394B14" w:rsidRPr="00A335DB">
              <w:rPr>
                <w:rFonts w:asciiTheme="minorHAnsi" w:hAnsiTheme="minorHAnsi" w:cs="Arial"/>
              </w:rPr>
              <w:t>6</w:t>
            </w:r>
            <w:r w:rsidRPr="00A335DB">
              <w:rPr>
                <w:rFonts w:asciiTheme="minorHAnsi" w:hAnsiTheme="minorHAnsi" w:cs="Arial"/>
              </w:rPr>
              <w:t>.20</w:t>
            </w:r>
            <w:r w:rsidR="00A335DB" w:rsidRPr="00A335DB">
              <w:rPr>
                <w:rFonts w:asciiTheme="minorHAnsi" w:hAnsiTheme="minorHAnsi" w:cs="Arial"/>
              </w:rPr>
              <w:t>2</w:t>
            </w:r>
            <w:r w:rsidRPr="00A335DB">
              <w:rPr>
                <w:rFonts w:asciiTheme="minorHAnsi" w:hAnsiTheme="minorHAnsi" w:cs="Arial"/>
              </w:rPr>
              <w:t>1 №</w:t>
            </w:r>
            <w:r w:rsidR="00A335DB" w:rsidRPr="00A335DB">
              <w:rPr>
                <w:rFonts w:asciiTheme="minorHAnsi" w:hAnsiTheme="minorHAnsi" w:cs="Arial"/>
              </w:rPr>
              <w:t>1147</w:t>
            </w:r>
            <w:r w:rsidRPr="00A335DB">
              <w:rPr>
                <w:rFonts w:asciiTheme="minorHAnsi" w:hAnsiTheme="minorHAnsi" w:cs="Arial"/>
              </w:rPr>
              <w:t>/0</w:t>
            </w:r>
            <w:r w:rsidR="00A335DB" w:rsidRPr="00A335DB">
              <w:rPr>
                <w:rFonts w:asciiTheme="minorHAnsi" w:hAnsiTheme="minorHAnsi" w:cs="Arial"/>
              </w:rPr>
              <w:t>1</w:t>
            </w:r>
            <w:r w:rsidRPr="00A335DB">
              <w:rPr>
                <w:rFonts w:asciiTheme="minorHAnsi" w:hAnsiTheme="minorHAnsi" w:cs="Arial"/>
              </w:rPr>
              <w:t>-п),</w:t>
            </w:r>
            <w:r w:rsidRPr="00A335DB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A335DB">
              <w:rPr>
                <w:rFonts w:asciiTheme="minorHAnsi" w:hAnsiTheme="minorHAnsi" w:cs="Arial"/>
              </w:rPr>
              <w:t>в соответствии</w:t>
            </w:r>
            <w:r w:rsidRPr="00274D81">
              <w:rPr>
                <w:rFonts w:asciiTheme="minorHAnsi" w:hAnsiTheme="minorHAnsi" w:cs="Arial"/>
              </w:rPr>
              <w:t xml:space="preserve"> с которым объектами</w:t>
            </w:r>
            <w:r w:rsidRPr="00477E2B">
              <w:rPr>
                <w:rFonts w:asciiTheme="minorHAnsi" w:hAnsiTheme="minorHAnsi" w:cs="Arial"/>
              </w:rPr>
              <w:t xml:space="preserve"> производственного экологического контроля явля</w:t>
            </w:r>
            <w:r w:rsidR="00167CA3">
              <w:rPr>
                <w:rFonts w:asciiTheme="minorHAnsi" w:hAnsiTheme="minorHAnsi" w:cs="Arial"/>
              </w:rPr>
              <w:t>е</w:t>
            </w:r>
            <w:r w:rsidRPr="00477E2B">
              <w:rPr>
                <w:rFonts w:asciiTheme="minorHAnsi" w:hAnsiTheme="minorHAnsi" w:cs="Arial"/>
              </w:rPr>
              <w:t>тся производственная деятельность ООО «ИНК», дочерних и зависимых компаний, а также подрядных организаций, осуществляющих работы согласно договорам подряда (строительство и капитальный ремонт скважин, обустройство месторождений нефти и газа, переработка, подготовка и транспортировка нефти и газа, строительные работы, лесозаготовка, геолого-разведочные работы), т.е. любая хозяйственная деятельность, способная нанести вред окружающей среде + пункт в политике</w:t>
            </w:r>
            <w:r w:rsidRPr="00477E2B">
              <w:rPr>
                <w:rStyle w:val="a7"/>
                <w:rFonts w:asciiTheme="minorHAnsi" w:hAnsiTheme="minorHAnsi"/>
              </w:rPr>
              <w:footnoteReference w:id="11"/>
            </w:r>
            <w:r w:rsidR="004E5EB8">
              <w:rPr>
                <w:rFonts w:asciiTheme="minorHAnsi" w:hAnsiTheme="minorHAnsi"/>
              </w:rPr>
              <w:t>.</w:t>
            </w:r>
          </w:p>
        </w:tc>
      </w:tr>
      <w:tr w:rsidR="00700C75" w:rsidRPr="00477E2B" w14:paraId="0BA092CF" w14:textId="77777777" w:rsidTr="00D0044E">
        <w:tblPrEx>
          <w:shd w:val="clear" w:color="auto" w:fill="CED7E7"/>
        </w:tblPrEx>
        <w:trPr>
          <w:trHeight w:val="204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33E9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4112" w14:textId="6185EAA6" w:rsidR="00700C75" w:rsidRPr="00B67D96" w:rsidRDefault="00700C75" w:rsidP="00353D5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B67D96">
              <w:rPr>
                <w:rStyle w:val="a6"/>
                <w:rFonts w:asciiTheme="minorHAnsi" w:hAnsiTheme="minorHAnsi"/>
                <w:b/>
                <w:bCs/>
              </w:rPr>
              <w:t>Наличие документированной информации по взаимодействию с</w:t>
            </w:r>
            <w:r w:rsidRPr="00B67D96">
              <w:rPr>
                <w:rStyle w:val="a6"/>
                <w:rFonts w:asciiTheme="minorHAnsi" w:hAnsiTheme="minorHAnsi"/>
                <w:b/>
                <w:bCs/>
                <w:shd w:val="clear" w:color="auto" w:fill="00FF00"/>
              </w:rPr>
              <w:t xml:space="preserve"> </w:t>
            </w:r>
            <w:r w:rsidRPr="00B67D96">
              <w:rPr>
                <w:rStyle w:val="a6"/>
                <w:rFonts w:asciiTheme="minorHAnsi" w:hAnsiTheme="minorHAnsi"/>
                <w:b/>
                <w:bCs/>
              </w:rPr>
              <w:t>местным населением</w:t>
            </w:r>
            <w:r w:rsidR="00353D5D">
              <w:rPr>
                <w:rStyle w:val="a6"/>
                <w:rFonts w:asciiTheme="minorHAnsi" w:hAnsiTheme="minorHAnsi"/>
                <w:b/>
                <w:bCs/>
              </w:rPr>
              <w:t xml:space="preserve"> </w:t>
            </w:r>
            <w:r w:rsidR="00353D5D" w:rsidRPr="00353D5D">
              <w:rPr>
                <w:rStyle w:val="a6"/>
                <w:rFonts w:asciiTheme="minorHAnsi" w:hAnsiTheme="minorHAnsi"/>
                <w:b/>
                <w:bCs/>
                <w:highlight w:val="green"/>
              </w:rPr>
              <w:t>по сохранению традиционного уклада жизни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17B3" w14:textId="77777777" w:rsidR="00700C75" w:rsidRPr="00F12E3A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F12E3A">
              <w:t>имеется утвержденный компанией документ (например, политика) и ведется адресная работа по взаимодействию с местным населением, ведущим традиционный образ жизни</w:t>
            </w:r>
          </w:p>
          <w:p w14:paraId="4708DE6E" w14:textId="77777777" w:rsidR="00700C75" w:rsidRPr="00F12E3A" w:rsidRDefault="00700C75" w:rsidP="00236AD1">
            <w:pPr>
              <w:suppressAutoHyphens/>
              <w:spacing w:after="120" w:line="240" w:lineRule="auto"/>
            </w:pPr>
            <w:r w:rsidRPr="00F12E3A">
              <w:t>желтый - имеется утвержденный компанией документ (например, политика) или ведется адресная работа по взаимодействию с местным населением, ведущим традиционный образ жизни</w:t>
            </w:r>
          </w:p>
          <w:p w14:paraId="3A4A08D7" w14:textId="77777777" w:rsidR="00700C75" w:rsidRPr="00477E2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>красный - 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2E886" w14:textId="77777777" w:rsidR="00C44BCE" w:rsidRPr="00C12FB3" w:rsidRDefault="00CE4F41" w:rsidP="00703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000000" w:themeColor="text1"/>
              </w:rPr>
            </w:pPr>
            <w:r w:rsidRPr="00C12FB3">
              <w:rPr>
                <w:rFonts w:asciiTheme="minorHAnsi" w:hAnsiTheme="minorHAnsi" w:cs="Times New Roman"/>
              </w:rPr>
              <w:t xml:space="preserve">В ООО «ИНК» </w:t>
            </w:r>
            <w:r w:rsidR="004618C5" w:rsidRPr="00C12FB3">
              <w:rPr>
                <w:rFonts w:asciiTheme="minorHAnsi" w:hAnsiTheme="minorHAnsi" w:cs="Times New Roman"/>
              </w:rPr>
              <w:t>утверждены</w:t>
            </w:r>
            <w:r w:rsidR="007034ED" w:rsidRPr="00C12FB3">
              <w:rPr>
                <w:rFonts w:asciiTheme="minorHAnsi" w:hAnsiTheme="minorHAnsi" w:cs="Times New Roman"/>
                <w:color w:val="000000" w:themeColor="text1"/>
              </w:rPr>
              <w:t xml:space="preserve"> «Правила поведения работников ИНК </w:t>
            </w:r>
            <w:r w:rsidR="005A5EA0" w:rsidRPr="00C12FB3">
              <w:rPr>
                <w:rFonts w:asciiTheme="minorHAnsi" w:hAnsiTheme="minorHAnsi" w:cs="Times New Roman"/>
                <w:color w:val="000000" w:themeColor="text1"/>
              </w:rPr>
              <w:t xml:space="preserve">и подрядных организаций </w:t>
            </w:r>
            <w:r w:rsidR="007034ED" w:rsidRPr="00C12FB3">
              <w:rPr>
                <w:rFonts w:asciiTheme="minorHAnsi" w:hAnsiTheme="minorHAnsi" w:cs="Times New Roman"/>
                <w:color w:val="000000" w:themeColor="text1"/>
              </w:rPr>
              <w:t xml:space="preserve">в районах </w:t>
            </w:r>
            <w:r w:rsidR="005A5EA0" w:rsidRPr="00C12FB3">
              <w:rPr>
                <w:rFonts w:asciiTheme="minorHAnsi" w:hAnsiTheme="minorHAnsi" w:cs="Times New Roman"/>
                <w:color w:val="000000" w:themeColor="text1"/>
              </w:rPr>
              <w:t xml:space="preserve">расселения и </w:t>
            </w:r>
            <w:r w:rsidR="007034ED" w:rsidRPr="00C12FB3">
              <w:rPr>
                <w:rFonts w:asciiTheme="minorHAnsi" w:hAnsiTheme="minorHAnsi" w:cs="Times New Roman"/>
                <w:color w:val="000000" w:themeColor="text1"/>
              </w:rPr>
              <w:t>традиционного хозяйствования коренного малочисленного населения севера Средней Сибири»</w:t>
            </w:r>
            <w:r w:rsidR="007034ED" w:rsidRPr="00C12FB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034ED" w:rsidRPr="00C12FB3">
              <w:rPr>
                <w:rStyle w:val="a7"/>
                <w:rFonts w:asciiTheme="minorHAnsi" w:hAnsiTheme="minorHAnsi"/>
                <w:color w:val="000000" w:themeColor="text1"/>
              </w:rPr>
              <w:footnoteReference w:id="12"/>
            </w:r>
            <w:r w:rsidR="007034ED" w:rsidRPr="00C12FB3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F374B" w:rsidRPr="00C12FB3">
              <w:rPr>
                <w:rFonts w:asciiTheme="minorHAnsi" w:hAnsiTheme="minorHAnsi" w:cs="Times New Roman"/>
                <w:color w:val="000000" w:themeColor="text1"/>
              </w:rPr>
              <w:t>(приложение к приказу ООО «ИНК» от 20.03.2019 № 0394/00-п)</w:t>
            </w:r>
            <w:r w:rsidR="007F1E7A" w:rsidRPr="00C12FB3">
              <w:rPr>
                <w:rFonts w:asciiTheme="minorHAnsi" w:hAnsiTheme="minorHAnsi" w:cs="Times New Roman"/>
                <w:color w:val="000000" w:themeColor="text1"/>
              </w:rPr>
              <w:t>, которые представлены на сайте ИНК в разделе «Безопасность</w:t>
            </w:r>
            <w:r w:rsidR="00C44BCE" w:rsidRPr="00C12FB3">
              <w:rPr>
                <w:rFonts w:asciiTheme="minorHAnsi" w:hAnsiTheme="minorHAnsi" w:cs="Times New Roman"/>
                <w:color w:val="000000" w:themeColor="text1"/>
              </w:rPr>
              <w:t>, общество, экология</w:t>
            </w:r>
            <w:r w:rsidR="007F1E7A" w:rsidRPr="00C12FB3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C44BCE" w:rsidRPr="00C12FB3">
              <w:rPr>
                <w:rFonts w:asciiTheme="minorHAnsi" w:hAnsiTheme="minorHAnsi" w:cs="Times New Roman"/>
                <w:color w:val="000000" w:themeColor="text1"/>
              </w:rPr>
              <w:t>→</w:t>
            </w:r>
            <w:r w:rsidR="007F374B" w:rsidRPr="00C12FB3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C44BCE" w:rsidRPr="00C12FB3">
              <w:rPr>
                <w:rFonts w:asciiTheme="minorHAnsi" w:hAnsiTheme="minorHAnsi" w:cs="Times New Roman"/>
                <w:color w:val="000000" w:themeColor="text1"/>
              </w:rPr>
              <w:t>Социальная ответственность».</w:t>
            </w:r>
          </w:p>
          <w:p w14:paraId="330A4715" w14:textId="53CD1DCD" w:rsidR="00ED63A4" w:rsidRPr="00A87125" w:rsidRDefault="003B0006" w:rsidP="004C2A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</w:rPr>
            </w:pPr>
            <w:r w:rsidRPr="00481677">
              <w:rPr>
                <w:rFonts w:asciiTheme="minorHAnsi" w:hAnsiTheme="minorHAnsi" w:cs="Times New Roman"/>
                <w:color w:val="000000" w:themeColor="text1"/>
              </w:rPr>
              <w:t>О</w:t>
            </w:r>
            <w:r w:rsidR="00C44BCE" w:rsidRPr="00481677">
              <w:rPr>
                <w:rFonts w:asciiTheme="minorHAnsi" w:hAnsiTheme="minorHAnsi" w:cs="Times New Roman"/>
                <w:color w:val="000000" w:themeColor="text1"/>
              </w:rPr>
              <w:t xml:space="preserve">ОО «ИНК» ведет </w:t>
            </w:r>
            <w:r w:rsidR="007034ED" w:rsidRPr="00481677">
              <w:rPr>
                <w:rFonts w:asciiTheme="minorHAnsi" w:hAnsiTheme="minorHAnsi" w:cs="Times New Roman"/>
                <w:color w:val="000000" w:themeColor="text1"/>
              </w:rPr>
              <w:t>адресн</w:t>
            </w:r>
            <w:r w:rsidR="00C44BCE" w:rsidRPr="00481677">
              <w:rPr>
                <w:rFonts w:asciiTheme="minorHAnsi" w:hAnsiTheme="minorHAnsi" w:cs="Times New Roman"/>
                <w:color w:val="000000" w:themeColor="text1"/>
              </w:rPr>
              <w:t>ую</w:t>
            </w:r>
            <w:r w:rsidR="007034ED" w:rsidRPr="00481677">
              <w:rPr>
                <w:rFonts w:asciiTheme="minorHAnsi" w:hAnsiTheme="minorHAnsi" w:cs="Times New Roman"/>
                <w:color w:val="000000" w:themeColor="text1"/>
              </w:rPr>
              <w:t xml:space="preserve"> работ</w:t>
            </w:r>
            <w:r w:rsidR="00C44BCE" w:rsidRPr="00481677">
              <w:rPr>
                <w:rFonts w:asciiTheme="minorHAnsi" w:hAnsiTheme="minorHAnsi" w:cs="Times New Roman"/>
                <w:color w:val="000000" w:themeColor="text1"/>
              </w:rPr>
              <w:t>у</w:t>
            </w:r>
            <w:r w:rsidR="007C067B" w:rsidRPr="0048167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C067B" w:rsidRPr="00481677">
              <w:rPr>
                <w:rFonts w:cs="Times New Roman"/>
                <w:color w:val="000000" w:themeColor="text1"/>
              </w:rPr>
              <w:t xml:space="preserve">по взаимодействию с местным населением, ведущим традиционный образ жизни </w:t>
            </w:r>
            <w:r w:rsidR="00C44BCE" w:rsidRPr="00481677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7034ED" w:rsidRPr="00A87125">
              <w:rPr>
                <w:rStyle w:val="a7"/>
                <w:rFonts w:asciiTheme="minorHAnsi" w:hAnsiTheme="minorHAnsi"/>
                <w:color w:val="000000" w:themeColor="text1"/>
              </w:rPr>
              <w:footnoteReference w:id="13"/>
            </w:r>
            <w:r w:rsidR="00185A3A" w:rsidRPr="00A87125">
              <w:rPr>
                <w:rFonts w:asciiTheme="minorHAnsi" w:eastAsiaTheme="minorHAnsi" w:hAnsiTheme="minorHAnsi" w:cs="Times New Roman"/>
              </w:rPr>
              <w:t>.</w:t>
            </w:r>
            <w:r w:rsidR="00DD3D84" w:rsidRPr="00A87125">
              <w:rPr>
                <w:rFonts w:asciiTheme="minorHAnsi" w:eastAsiaTheme="minorHAnsi" w:hAnsiTheme="minorHAnsi" w:cs="Times New Roman"/>
              </w:rPr>
              <w:t xml:space="preserve"> Результаты работы </w:t>
            </w:r>
            <w:r w:rsidRPr="00A87125">
              <w:rPr>
                <w:rFonts w:asciiTheme="minorHAnsi" w:eastAsiaTheme="minorHAnsi" w:hAnsiTheme="minorHAnsi" w:cs="Times New Roman"/>
              </w:rPr>
              <w:t>в 20</w:t>
            </w:r>
            <w:r w:rsidR="00C12FB3" w:rsidRPr="00A87125">
              <w:rPr>
                <w:rFonts w:asciiTheme="minorHAnsi" w:eastAsiaTheme="minorHAnsi" w:hAnsiTheme="minorHAnsi" w:cs="Times New Roman"/>
              </w:rPr>
              <w:t>20</w:t>
            </w:r>
            <w:r w:rsidRPr="00A87125">
              <w:rPr>
                <w:rFonts w:asciiTheme="minorHAnsi" w:eastAsiaTheme="minorHAnsi" w:hAnsiTheme="minorHAnsi" w:cs="Times New Roman"/>
              </w:rPr>
              <w:t xml:space="preserve"> году </w:t>
            </w:r>
            <w:r w:rsidR="00DD3D84" w:rsidRPr="00A87125">
              <w:rPr>
                <w:rFonts w:asciiTheme="minorHAnsi" w:eastAsiaTheme="minorHAnsi" w:hAnsiTheme="minorHAnsi" w:cs="Times New Roman"/>
              </w:rPr>
              <w:t>представлены в разделе 1.</w:t>
            </w:r>
            <w:r w:rsidR="00A87125" w:rsidRPr="00A87125">
              <w:rPr>
                <w:rFonts w:asciiTheme="minorHAnsi" w:eastAsiaTheme="minorHAnsi" w:hAnsiTheme="minorHAnsi" w:cs="Times New Roman"/>
              </w:rPr>
              <w:t>8</w:t>
            </w:r>
            <w:r w:rsidR="00DD3D84" w:rsidRPr="00A87125">
              <w:rPr>
                <w:rFonts w:asciiTheme="minorHAnsi" w:eastAsiaTheme="minorHAnsi" w:hAnsiTheme="minorHAnsi" w:cs="Times New Roman"/>
              </w:rPr>
              <w:t xml:space="preserve"> «Обмен </w:t>
            </w:r>
            <w:r w:rsidR="00FC150F" w:rsidRPr="00A87125">
              <w:rPr>
                <w:rFonts w:asciiTheme="minorHAnsi" w:eastAsiaTheme="minorHAnsi" w:hAnsiTheme="minorHAnsi" w:cs="Times New Roman"/>
              </w:rPr>
              <w:t xml:space="preserve">информацией с внешними заинтересованными сторонами по вопросам ООС» </w:t>
            </w:r>
            <w:r w:rsidR="00DD3D84" w:rsidRPr="00A87125">
              <w:rPr>
                <w:rFonts w:asciiTheme="minorHAnsi" w:eastAsiaTheme="minorHAnsi" w:hAnsiTheme="minorHAnsi" w:cs="Times New Roman"/>
              </w:rPr>
              <w:t>Отчета о выполнении природоохранных и социальных мероприятий ООО «ИНК» в 20</w:t>
            </w:r>
            <w:r w:rsidR="00481677" w:rsidRPr="00A87125">
              <w:rPr>
                <w:rFonts w:asciiTheme="minorHAnsi" w:eastAsiaTheme="minorHAnsi" w:hAnsiTheme="minorHAnsi" w:cs="Times New Roman"/>
              </w:rPr>
              <w:t>20</w:t>
            </w:r>
            <w:r w:rsidR="00DD3D84" w:rsidRPr="00A87125">
              <w:rPr>
                <w:rFonts w:asciiTheme="minorHAnsi" w:eastAsiaTheme="minorHAnsi" w:hAnsiTheme="minorHAnsi" w:cs="Times New Roman"/>
              </w:rPr>
              <w:t xml:space="preserve"> году</w:t>
            </w:r>
            <w:r w:rsidR="0011154E" w:rsidRPr="00A87125">
              <w:rPr>
                <w:rFonts w:asciiTheme="minorHAnsi" w:eastAsiaTheme="minorHAnsi" w:hAnsiTheme="minorHAnsi" w:cs="Times New Roman"/>
              </w:rPr>
              <w:t xml:space="preserve"> </w:t>
            </w:r>
            <w:r w:rsidR="0011154E" w:rsidRPr="00A87125">
              <w:rPr>
                <w:rStyle w:val="a7"/>
                <w:rFonts w:asciiTheme="minorHAnsi" w:hAnsiTheme="minorHAnsi"/>
                <w:color w:val="000000" w:themeColor="text1"/>
              </w:rPr>
              <w:footnoteReference w:id="14"/>
            </w:r>
            <w:r w:rsidR="0011154E" w:rsidRPr="00A87125">
              <w:rPr>
                <w:rFonts w:asciiTheme="minorHAnsi" w:eastAsiaTheme="minorHAnsi" w:hAnsiTheme="minorHAnsi" w:cs="Times New Roman"/>
              </w:rPr>
              <w:t>.</w:t>
            </w:r>
          </w:p>
          <w:p w14:paraId="4541E2A4" w14:textId="24BC7D8A" w:rsidR="00700C75" w:rsidRPr="00C12FB3" w:rsidRDefault="008A491A" w:rsidP="0048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481677">
              <w:rPr>
                <w:rFonts w:asciiTheme="minorHAnsi" w:eastAsiaTheme="minorHAnsi" w:hAnsiTheme="minorHAnsi" w:cs="Times New Roman"/>
              </w:rPr>
              <w:t xml:space="preserve">На сайте ИНК </w:t>
            </w:r>
            <w:r w:rsidR="00B0079C" w:rsidRPr="00481677">
              <w:rPr>
                <w:rFonts w:asciiTheme="minorHAnsi" w:eastAsiaTheme="minorHAnsi" w:hAnsiTheme="minorHAnsi" w:cs="Times New Roman"/>
              </w:rPr>
              <w:t>в разделе «Безопасность, общество, экология → Экология → Для участия в рейтинге экологической ответственности нефтегазовых компаний – 20</w:t>
            </w:r>
            <w:r w:rsidR="00481677" w:rsidRPr="00481677">
              <w:rPr>
                <w:rFonts w:asciiTheme="minorHAnsi" w:eastAsiaTheme="minorHAnsi" w:hAnsiTheme="minorHAnsi" w:cs="Times New Roman"/>
              </w:rPr>
              <w:t>20</w:t>
            </w:r>
            <w:r w:rsidR="00B0079C" w:rsidRPr="00481677">
              <w:rPr>
                <w:rFonts w:asciiTheme="minorHAnsi" w:eastAsiaTheme="minorHAnsi" w:hAnsiTheme="minorHAnsi" w:cs="Times New Roman"/>
              </w:rPr>
              <w:t xml:space="preserve">» </w:t>
            </w:r>
            <w:r w:rsidRPr="00481677">
              <w:rPr>
                <w:rFonts w:asciiTheme="minorHAnsi" w:eastAsiaTheme="minorHAnsi" w:hAnsiTheme="minorHAnsi" w:cs="Times New Roman"/>
              </w:rPr>
              <w:t xml:space="preserve">размещен подписанный </w:t>
            </w:r>
            <w:r w:rsidR="004C2A86" w:rsidRPr="00481677">
              <w:rPr>
                <w:rFonts w:asciiTheme="minorHAnsi" w:eastAsiaTheme="minorHAnsi" w:hAnsiTheme="minorHAnsi" w:cs="Times New Roman"/>
              </w:rPr>
              <w:t>Перечень социальных мероприятий на 20</w:t>
            </w:r>
            <w:r w:rsidR="00481677" w:rsidRPr="00481677">
              <w:rPr>
                <w:rFonts w:asciiTheme="minorHAnsi" w:eastAsiaTheme="minorHAnsi" w:hAnsiTheme="minorHAnsi" w:cs="Times New Roman"/>
              </w:rPr>
              <w:t>20</w:t>
            </w:r>
            <w:r w:rsidR="004C2A86" w:rsidRPr="00481677">
              <w:rPr>
                <w:rFonts w:asciiTheme="minorHAnsi" w:eastAsiaTheme="minorHAnsi" w:hAnsiTheme="minorHAnsi" w:cs="Times New Roman"/>
              </w:rPr>
              <w:t xml:space="preserve"> год, выполняемых за счет средств ООО «ИНК» для социально-экономического развития Иркутской области</w:t>
            </w:r>
            <w:r w:rsidR="00D4302E" w:rsidRPr="00481677">
              <w:rPr>
                <w:rFonts w:asciiTheme="minorHAnsi" w:eastAsiaTheme="minorHAnsi" w:hAnsiTheme="minorHAnsi" w:cs="Times New Roman"/>
              </w:rPr>
              <w:t xml:space="preserve"> </w:t>
            </w:r>
            <w:r w:rsidR="00D4302E" w:rsidRPr="00481677">
              <w:rPr>
                <w:rStyle w:val="a7"/>
                <w:rFonts w:asciiTheme="minorHAnsi" w:hAnsiTheme="minorHAnsi"/>
                <w:color w:val="000000" w:themeColor="text1"/>
              </w:rPr>
              <w:footnoteReference w:id="15"/>
            </w:r>
            <w:r w:rsidR="004C2A86" w:rsidRPr="00481677">
              <w:rPr>
                <w:rFonts w:asciiTheme="minorHAnsi" w:eastAsiaTheme="minorHAnsi" w:hAnsiTheme="minorHAnsi" w:cs="Times New Roman"/>
              </w:rPr>
              <w:t>.</w:t>
            </w:r>
          </w:p>
        </w:tc>
      </w:tr>
      <w:tr w:rsidR="00700C75" w:rsidRPr="00477E2B" w14:paraId="41B3FA7F" w14:textId="77777777" w:rsidTr="00D0044E">
        <w:tblPrEx>
          <w:shd w:val="clear" w:color="auto" w:fill="CED7E7"/>
        </w:tblPrEx>
        <w:trPr>
          <w:trHeight w:val="96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1E3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1.4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BE45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BB642D">
              <w:rPr>
                <w:rStyle w:val="a6"/>
                <w:rFonts w:asciiTheme="minorHAnsi" w:hAnsiTheme="minorHAnsi"/>
                <w:b/>
                <w:bCs/>
              </w:rPr>
              <w:t xml:space="preserve">Программа по </w:t>
            </w:r>
            <w:proofErr w:type="spellStart"/>
            <w:r w:rsidRPr="00BB642D">
              <w:rPr>
                <w:rStyle w:val="a6"/>
                <w:rFonts w:asciiTheme="minorHAnsi" w:hAnsiTheme="minorHAnsi"/>
                <w:b/>
                <w:bCs/>
              </w:rPr>
              <w:t>энергоэффективности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8D9F" w14:textId="119ABECC" w:rsidR="00A678B5" w:rsidRPr="00F12E3A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</w:t>
            </w:r>
            <w:r w:rsidR="003C20B7">
              <w:rPr>
                <w:rFonts w:asciiTheme="minorHAnsi" w:hAnsiTheme="minorHAnsi"/>
              </w:rPr>
              <w:t>–</w:t>
            </w:r>
            <w:r w:rsidRPr="00477E2B">
              <w:rPr>
                <w:rFonts w:asciiTheme="minorHAnsi" w:hAnsiTheme="minorHAnsi"/>
              </w:rPr>
              <w:t xml:space="preserve"> </w:t>
            </w:r>
            <w:r w:rsidR="003C20B7" w:rsidRPr="00F12E3A">
              <w:rPr>
                <w:rFonts w:asciiTheme="minorHAnsi" w:hAnsiTheme="minorHAnsi"/>
              </w:rPr>
              <w:t>удельное энергопотребление снижается</w:t>
            </w:r>
            <w:r w:rsidR="003C20B7">
              <w:rPr>
                <w:rFonts w:asciiTheme="minorHAnsi" w:hAnsiTheme="minorHAnsi"/>
              </w:rPr>
              <w:t xml:space="preserve"> в течение последних 3 лет</w:t>
            </w:r>
          </w:p>
          <w:p w14:paraId="52E7F882" w14:textId="62138706" w:rsidR="00A678B5" w:rsidRPr="00F12E3A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желтый - </w:t>
            </w:r>
            <w:r w:rsidRPr="00F12E3A">
              <w:t xml:space="preserve">имеются количественные показатели результативности </w:t>
            </w:r>
            <w:r w:rsidR="007721BE" w:rsidRPr="00F12E3A">
              <w:t xml:space="preserve">(удельное энергопотребление) </w:t>
            </w:r>
            <w:r w:rsidRPr="00F12E3A">
              <w:t xml:space="preserve">программы по </w:t>
            </w:r>
            <w:proofErr w:type="spellStart"/>
            <w:r w:rsidRPr="00F12E3A">
              <w:t>энергоэффективности</w:t>
            </w:r>
            <w:proofErr w:type="spellEnd"/>
          </w:p>
          <w:p w14:paraId="36DDA0D8" w14:textId="283574DC" w:rsidR="00700C75" w:rsidRPr="00477E2B" w:rsidRDefault="00A678B5" w:rsidP="00A678B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 xml:space="preserve">красный - количественных показателей результативности программы по </w:t>
            </w:r>
            <w:proofErr w:type="spellStart"/>
            <w:r w:rsidRPr="00F12E3A">
              <w:t>энергоэффективности</w:t>
            </w:r>
            <w:proofErr w:type="spellEnd"/>
            <w:r w:rsidRPr="00477E2B">
              <w:rPr>
                <w:rStyle w:val="a6"/>
                <w:rFonts w:asciiTheme="minorHAnsi" w:hAnsiTheme="minorHAnsi"/>
              </w:rPr>
              <w:t xml:space="preserve"> 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F436B" w14:textId="13F6E4F3" w:rsidR="00756BFC" w:rsidRPr="00B74380" w:rsidRDefault="00756BFC" w:rsidP="00756BFC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B74380">
              <w:rPr>
                <w:rFonts w:asciiTheme="minorHAnsi" w:hAnsiTheme="minorHAnsi"/>
              </w:rPr>
              <w:t>На корпоративном сайте ООО «ИНК» в разделе «Производственная деятельность → Энергетика» приведены мероприятия по внедрению системы энергетического менеджмента и результаты их реализации с указанием показателей удельного расхода электроэнергии за 2017</w:t>
            </w:r>
            <w:r w:rsidR="00E314D9" w:rsidRPr="00B74380">
              <w:rPr>
                <w:rFonts w:asciiTheme="minorHAnsi" w:hAnsiTheme="minorHAnsi"/>
              </w:rPr>
              <w:t>,</w:t>
            </w:r>
            <w:r w:rsidRPr="00B74380">
              <w:rPr>
                <w:rFonts w:asciiTheme="minorHAnsi" w:hAnsiTheme="minorHAnsi"/>
              </w:rPr>
              <w:t xml:space="preserve"> 2018 </w:t>
            </w:r>
            <w:r w:rsidR="009330EB" w:rsidRPr="00B74380">
              <w:rPr>
                <w:rFonts w:asciiTheme="minorHAnsi" w:hAnsiTheme="minorHAnsi"/>
              </w:rPr>
              <w:t>,</w:t>
            </w:r>
            <w:r w:rsidR="00E314D9" w:rsidRPr="00B74380">
              <w:rPr>
                <w:rFonts w:asciiTheme="minorHAnsi" w:hAnsiTheme="minorHAnsi"/>
              </w:rPr>
              <w:t xml:space="preserve"> 2019</w:t>
            </w:r>
            <w:r w:rsidR="009330EB" w:rsidRPr="00B74380">
              <w:rPr>
                <w:rFonts w:asciiTheme="minorHAnsi" w:hAnsiTheme="minorHAnsi"/>
              </w:rPr>
              <w:t xml:space="preserve"> и 2020</w:t>
            </w:r>
            <w:r w:rsidR="00E314D9" w:rsidRPr="00B74380">
              <w:rPr>
                <w:rFonts w:asciiTheme="minorHAnsi" w:hAnsiTheme="minorHAnsi"/>
              </w:rPr>
              <w:t xml:space="preserve"> </w:t>
            </w:r>
            <w:r w:rsidRPr="00B74380">
              <w:rPr>
                <w:rFonts w:asciiTheme="minorHAnsi" w:hAnsiTheme="minorHAnsi"/>
              </w:rPr>
              <w:t>г</w:t>
            </w:r>
            <w:r w:rsidR="00E314D9" w:rsidRPr="00B74380">
              <w:rPr>
                <w:rFonts w:asciiTheme="minorHAnsi" w:hAnsiTheme="minorHAnsi"/>
              </w:rPr>
              <w:t>оды</w:t>
            </w:r>
            <w:r w:rsidRPr="00B74380">
              <w:rPr>
                <w:rStyle w:val="a7"/>
                <w:rFonts w:asciiTheme="minorHAnsi" w:hAnsiTheme="minorHAnsi"/>
              </w:rPr>
              <w:footnoteReference w:id="16"/>
            </w:r>
            <w:r w:rsidR="00E314D9" w:rsidRPr="00B74380">
              <w:rPr>
                <w:rFonts w:asciiTheme="minorHAnsi" w:hAnsiTheme="minorHAnsi"/>
              </w:rPr>
              <w:t>.</w:t>
            </w:r>
          </w:p>
          <w:p w14:paraId="2795643A" w14:textId="77777777" w:rsidR="00F23831" w:rsidRPr="00B74380" w:rsidRDefault="00756BFC" w:rsidP="00463C46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B74380">
              <w:rPr>
                <w:rFonts w:asciiTheme="minorHAnsi" w:hAnsiTheme="minorHAnsi"/>
              </w:rPr>
              <w:t>С целью повышения эффективности использования топливно-энергетических ресурсов в ООО «ИНК» приказом от 12.07.2018 № 0703/00-п утвержден Устав проекта организационного развития "Комплекс мероприятий по внедрению системы энергетического менеджмента".</w:t>
            </w:r>
          </w:p>
          <w:p w14:paraId="6F70492B" w14:textId="6B0B324B" w:rsidR="00700C75" w:rsidRPr="00B74380" w:rsidRDefault="00756BFC" w:rsidP="00463C46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B74380">
              <w:lastRenderedPageBreak/>
              <w:t>К</w:t>
            </w:r>
            <w:r w:rsidRPr="00B74380">
              <w:rPr>
                <w:rStyle w:val="a6"/>
                <w:rFonts w:asciiTheme="minorHAnsi" w:hAnsiTheme="minorHAnsi"/>
              </w:rPr>
              <w:t xml:space="preserve">оличественные показатели результативности программы по </w:t>
            </w:r>
            <w:proofErr w:type="spellStart"/>
            <w:r w:rsidRPr="00B74380">
              <w:rPr>
                <w:rStyle w:val="a6"/>
                <w:rFonts w:asciiTheme="minorHAnsi" w:hAnsiTheme="minorHAnsi"/>
              </w:rPr>
              <w:t>энергоэффективности</w:t>
            </w:r>
            <w:proofErr w:type="spellEnd"/>
            <w:r w:rsidRPr="00B74380">
              <w:rPr>
                <w:rStyle w:val="a6"/>
                <w:rFonts w:asciiTheme="minorHAnsi" w:hAnsiTheme="minorHAnsi"/>
              </w:rPr>
              <w:t xml:space="preserve"> показывают </w:t>
            </w:r>
            <w:r w:rsidRPr="00B74380">
              <w:rPr>
                <w:rStyle w:val="a6"/>
                <w:rFonts w:asciiTheme="minorHAnsi" w:hAnsiTheme="minorHAnsi"/>
                <w:bCs/>
              </w:rPr>
              <w:t>положительный тренд</w:t>
            </w:r>
            <w:r w:rsidRPr="00B74380">
              <w:rPr>
                <w:rStyle w:val="a6"/>
                <w:rFonts w:asciiTheme="minorHAnsi" w:hAnsiTheme="minorHAnsi"/>
              </w:rPr>
              <w:t xml:space="preserve"> по сравнению с предыдущим годом.</w:t>
            </w:r>
          </w:p>
        </w:tc>
      </w:tr>
      <w:tr w:rsidR="00BE3987" w:rsidRPr="00477E2B" w14:paraId="2DE7B84A" w14:textId="77777777" w:rsidTr="005E5022">
        <w:tblPrEx>
          <w:shd w:val="clear" w:color="auto" w:fill="CED7E7"/>
        </w:tblPrEx>
        <w:trPr>
          <w:trHeight w:val="304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A7FD" w14:textId="5712C77E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6430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Наличие в программах по сохранению биоразнообразия в регионах присутствия компании следующих компонентов:</w:t>
            </w:r>
          </w:p>
          <w:p w14:paraId="2D0A3FA9" w14:textId="77777777" w:rsidR="00BE3987" w:rsidRPr="00477E2B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объем финансирования на сохранение биоразнообразия;</w:t>
            </w:r>
          </w:p>
          <w:p w14:paraId="7D38EF09" w14:textId="77777777" w:rsidR="00BE3987" w:rsidRPr="00477E2B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наличие утвержденного списка видов-индикаторов в регионах присутствия/деятельности компании;</w:t>
            </w:r>
          </w:p>
          <w:p w14:paraId="0C3738C3" w14:textId="77777777" w:rsidR="00BE3987" w:rsidRPr="00477E2B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наличие программ исследования и/или мониторинга видов-индикаторов;</w:t>
            </w:r>
          </w:p>
          <w:p w14:paraId="3D895A7F" w14:textId="77777777" w:rsidR="00BE3987" w:rsidRPr="00477E2B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доступность результатов научных исследований и работ в области сохранения биоразнообразия в публичном пространстве;</w:t>
            </w:r>
          </w:p>
          <w:p w14:paraId="596182D1" w14:textId="77777777" w:rsidR="00BE3987" w:rsidRPr="00477E2B" w:rsidRDefault="00BE3987" w:rsidP="00BE3987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механизмы участия заинтересованных сторон в обсуждении программ сохранения биоразнообразия (обсуждение методологии, результатов и др.).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6D1C" w14:textId="77777777" w:rsidR="00BE3987" w:rsidRPr="00F12E3A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rPr>
                <w:rFonts w:asciiTheme="minorHAnsi" w:hAnsiTheme="minorHAnsi"/>
              </w:rPr>
              <w:t>Количество ответов «да»:</w:t>
            </w:r>
          </w:p>
          <w:p w14:paraId="323A9534" w14:textId="58F8467E" w:rsidR="00BE3987" w:rsidRPr="00F12E3A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зеленый - б</w:t>
            </w:r>
            <w:r w:rsidRPr="00F12E3A">
              <w:t>олее 60%</w:t>
            </w:r>
          </w:p>
          <w:p w14:paraId="0C7AB10E" w14:textId="77777777" w:rsidR="00BE3987" w:rsidRPr="00F12E3A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желтый - 4</w:t>
            </w:r>
            <w:r w:rsidRPr="00F12E3A">
              <w:t>0-60%</w:t>
            </w:r>
          </w:p>
          <w:p w14:paraId="59E70C4C" w14:textId="77777777" w:rsidR="00BE3987" w:rsidRPr="00477E2B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>красный - м</w:t>
            </w:r>
            <w:r w:rsidRPr="00477E2B">
              <w:rPr>
                <w:rStyle w:val="a6"/>
                <w:rFonts w:asciiTheme="minorHAnsi" w:hAnsiTheme="minorHAnsi"/>
              </w:rPr>
              <w:t>енее 40%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5F7FE" w14:textId="6B9F840E" w:rsidR="002E0148" w:rsidRPr="00E373B7" w:rsidRDefault="002E0148" w:rsidP="006D1F0E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E373B7">
              <w:rPr>
                <w:rFonts w:asciiTheme="minorHAnsi" w:hAnsiTheme="minorHAnsi"/>
              </w:rPr>
              <w:t xml:space="preserve">Затраты на ООС (за вычетом оплаты аренды земельных участков) составили </w:t>
            </w:r>
            <w:r w:rsidR="00E373B7" w:rsidRPr="00E373B7">
              <w:rPr>
                <w:rFonts w:asciiTheme="minorHAnsi" w:hAnsiTheme="minorHAnsi"/>
              </w:rPr>
              <w:t>401 184 007,3</w:t>
            </w:r>
            <w:r w:rsidR="00DC4981" w:rsidRPr="00E373B7">
              <w:rPr>
                <w:rFonts w:asciiTheme="minorHAnsi" w:hAnsiTheme="minorHAnsi"/>
              </w:rPr>
              <w:t xml:space="preserve"> </w:t>
            </w:r>
            <w:r w:rsidRPr="00E373B7">
              <w:rPr>
                <w:rFonts w:asciiTheme="minorHAnsi" w:hAnsiTheme="minorHAnsi"/>
              </w:rPr>
              <w:t xml:space="preserve"> руб. (на </w:t>
            </w:r>
            <w:r w:rsidR="00DC4981" w:rsidRPr="00E373B7">
              <w:rPr>
                <w:rFonts w:asciiTheme="minorHAnsi" w:hAnsiTheme="minorHAnsi"/>
              </w:rPr>
              <w:t>6</w:t>
            </w:r>
            <w:r w:rsidR="00E373B7" w:rsidRPr="00E373B7">
              <w:rPr>
                <w:rFonts w:asciiTheme="minorHAnsi" w:hAnsiTheme="minorHAnsi"/>
              </w:rPr>
              <w:t>9</w:t>
            </w:r>
            <w:r w:rsidR="001365AF" w:rsidRPr="00E373B7">
              <w:rPr>
                <w:rFonts w:asciiTheme="minorHAnsi" w:hAnsiTheme="minorHAnsi"/>
              </w:rPr>
              <w:t xml:space="preserve">% </w:t>
            </w:r>
            <w:r w:rsidR="00E373B7" w:rsidRPr="00E373B7">
              <w:rPr>
                <w:rFonts w:asciiTheme="minorHAnsi" w:hAnsiTheme="minorHAnsi"/>
              </w:rPr>
              <w:t>больше</w:t>
            </w:r>
            <w:r w:rsidRPr="00E373B7">
              <w:rPr>
                <w:rFonts w:asciiTheme="minorHAnsi" w:hAnsiTheme="minorHAnsi"/>
              </w:rPr>
              <w:t xml:space="preserve"> по отношению к 201</w:t>
            </w:r>
            <w:r w:rsidR="00DC4981" w:rsidRPr="00E373B7">
              <w:rPr>
                <w:rFonts w:asciiTheme="minorHAnsi" w:hAnsiTheme="minorHAnsi"/>
              </w:rPr>
              <w:t>9</w:t>
            </w:r>
            <w:r w:rsidRPr="00E373B7">
              <w:rPr>
                <w:rFonts w:asciiTheme="minorHAnsi" w:hAnsiTheme="minorHAnsi"/>
              </w:rPr>
              <w:t xml:space="preserve"> году) – данная информация приведена </w:t>
            </w:r>
            <w:r w:rsidR="00566ABA" w:rsidRPr="00E373B7">
              <w:rPr>
                <w:rFonts w:asciiTheme="minorHAnsi" w:hAnsiTheme="minorHAnsi"/>
              </w:rPr>
              <w:t>на стр. 1</w:t>
            </w:r>
            <w:r w:rsidR="00E373B7">
              <w:rPr>
                <w:rFonts w:asciiTheme="minorHAnsi" w:hAnsiTheme="minorHAnsi"/>
              </w:rPr>
              <w:t>0</w:t>
            </w:r>
            <w:r w:rsidRPr="00E373B7">
              <w:rPr>
                <w:rFonts w:asciiTheme="minorHAnsi" w:hAnsiTheme="minorHAnsi"/>
              </w:rPr>
              <w:t xml:space="preserve"> Отчет</w:t>
            </w:r>
            <w:r w:rsidR="00566ABA" w:rsidRPr="00E373B7">
              <w:rPr>
                <w:rFonts w:asciiTheme="minorHAnsi" w:hAnsiTheme="minorHAnsi"/>
              </w:rPr>
              <w:t>а</w:t>
            </w:r>
            <w:r w:rsidRPr="00E373B7">
              <w:rPr>
                <w:rFonts w:asciiTheme="minorHAnsi" w:hAnsiTheme="minorHAnsi"/>
              </w:rPr>
              <w:t xml:space="preserve"> </w:t>
            </w:r>
            <w:r w:rsidR="001B5F8B" w:rsidRPr="00E373B7">
              <w:rPr>
                <w:rFonts w:asciiTheme="minorHAnsi" w:hAnsiTheme="minorHAnsi"/>
              </w:rPr>
              <w:t>о выполнении природоохранных и социальных мероприятий ООО «ИНК» в 20</w:t>
            </w:r>
            <w:r w:rsidR="008B755C" w:rsidRPr="00E373B7">
              <w:rPr>
                <w:rFonts w:asciiTheme="minorHAnsi" w:hAnsiTheme="minorHAnsi"/>
              </w:rPr>
              <w:t>20</w:t>
            </w:r>
            <w:r w:rsidR="001B5F8B" w:rsidRPr="00E373B7">
              <w:rPr>
                <w:rFonts w:asciiTheme="minorHAnsi" w:hAnsiTheme="minorHAnsi"/>
              </w:rPr>
              <w:t xml:space="preserve"> году </w:t>
            </w:r>
            <w:r w:rsidR="001B5F8B" w:rsidRPr="00E373B7">
              <w:rPr>
                <w:rStyle w:val="a7"/>
                <w:rFonts w:asciiTheme="minorHAnsi" w:hAnsiTheme="minorHAnsi"/>
              </w:rPr>
              <w:footnoteReference w:id="17"/>
            </w:r>
            <w:r w:rsidR="001B5F8B" w:rsidRPr="00E373B7">
              <w:rPr>
                <w:rFonts w:asciiTheme="minorHAnsi" w:hAnsiTheme="minorHAnsi"/>
              </w:rPr>
              <w:t>.</w:t>
            </w:r>
          </w:p>
          <w:p w14:paraId="3B833283" w14:textId="0B069670" w:rsidR="00221D89" w:rsidRPr="00B74380" w:rsidRDefault="00B11113" w:rsidP="006D1F0E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756BFC">
              <w:rPr>
                <w:rFonts w:asciiTheme="minorHAnsi" w:hAnsiTheme="minorHAnsi"/>
              </w:rPr>
              <w:t xml:space="preserve">На корпоративном сайте ООО «ИНК» в разделе </w:t>
            </w:r>
            <w:r w:rsidR="00221D89">
              <w:rPr>
                <w:rFonts w:asciiTheme="minorHAnsi" w:hAnsiTheme="minorHAnsi"/>
              </w:rPr>
              <w:t xml:space="preserve">«Безопасность, общество, экология → Экология» представлено подтверждение </w:t>
            </w:r>
            <w:r w:rsidR="006D1F0E" w:rsidRPr="00B74380">
              <w:rPr>
                <w:rStyle w:val="a6"/>
                <w:rFonts w:asciiTheme="minorHAnsi" w:hAnsiTheme="minorHAnsi"/>
              </w:rPr>
              <w:t>наличи</w:t>
            </w:r>
            <w:r w:rsidR="00221D89" w:rsidRPr="00B74380">
              <w:rPr>
                <w:rStyle w:val="a6"/>
                <w:rFonts w:asciiTheme="minorHAnsi" w:hAnsiTheme="minorHAnsi"/>
              </w:rPr>
              <w:t>я</w:t>
            </w:r>
            <w:r w:rsidR="006D1F0E" w:rsidRPr="00B74380">
              <w:rPr>
                <w:rStyle w:val="a6"/>
                <w:rFonts w:asciiTheme="minorHAnsi" w:hAnsiTheme="minorHAnsi"/>
              </w:rPr>
              <w:t xml:space="preserve"> программ исследования и/или мониторинга видов-индикаторов</w:t>
            </w:r>
            <w:r w:rsidR="00221D89" w:rsidRPr="00B74380">
              <w:rPr>
                <w:rStyle w:val="a6"/>
                <w:rFonts w:asciiTheme="minorHAnsi" w:hAnsiTheme="minorHAnsi"/>
              </w:rPr>
              <w:t>:</w:t>
            </w:r>
          </w:p>
          <w:p w14:paraId="19EA53F7" w14:textId="3B428E9B" w:rsidR="006D1F0E" w:rsidRPr="00B74380" w:rsidRDefault="00221D89" w:rsidP="00221D8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B74380">
              <w:rPr>
                <w:rFonts w:asciiTheme="minorHAnsi" w:hAnsiTheme="minorHAnsi" w:cs="Arial"/>
              </w:rPr>
              <w:t>Резюме Технического задания на проведение исследовательских работ по разработке/корректировке программ экологического мониторинга</w:t>
            </w:r>
            <w:r w:rsidRPr="00B74380">
              <w:rPr>
                <w:rFonts w:ascii="Arial" w:hAnsi="Arial" w:cs="Arial"/>
              </w:rPr>
              <w:t xml:space="preserve"> </w:t>
            </w:r>
            <w:r w:rsidRPr="00B74380">
              <w:rPr>
                <w:rStyle w:val="a7"/>
                <w:rFonts w:asciiTheme="minorHAnsi" w:hAnsiTheme="minorHAnsi"/>
              </w:rPr>
              <w:footnoteReference w:id="18"/>
            </w:r>
            <w:r w:rsidR="006D6725" w:rsidRPr="00B74380">
              <w:rPr>
                <w:rStyle w:val="a6"/>
                <w:rFonts w:asciiTheme="minorHAnsi" w:hAnsiTheme="minorHAnsi"/>
              </w:rPr>
              <w:t>;</w:t>
            </w:r>
          </w:p>
          <w:p w14:paraId="76CF60E1" w14:textId="7438EC78" w:rsidR="00132405" w:rsidRPr="00B74380" w:rsidRDefault="00132405" w:rsidP="00C12FB3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B74380">
              <w:rPr>
                <w:rFonts w:asciiTheme="minorHAnsi" w:hAnsiTheme="minorHAnsi" w:cs="Arial"/>
              </w:rPr>
              <w:t>Резюме оценки биоразнообразия на лицензионных участках недр</w:t>
            </w:r>
            <w:r w:rsidRPr="00B74380">
              <w:rPr>
                <w:rStyle w:val="a7"/>
                <w:rFonts w:asciiTheme="minorHAnsi" w:hAnsiTheme="minorHAnsi"/>
              </w:rPr>
              <w:footnoteReference w:id="19"/>
            </w:r>
            <w:r w:rsidRPr="00B74380">
              <w:rPr>
                <w:rFonts w:ascii="Arial" w:hAnsi="Arial" w:cs="Arial"/>
              </w:rPr>
              <w:t>;</w:t>
            </w:r>
          </w:p>
          <w:p w14:paraId="03659925" w14:textId="6700FCDC" w:rsidR="00221D89" w:rsidRPr="00221D89" w:rsidRDefault="00221D89" w:rsidP="00221D89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B74380">
              <w:rPr>
                <w:rFonts w:asciiTheme="minorHAnsi" w:hAnsiTheme="minorHAnsi" w:cs="Arial"/>
              </w:rPr>
              <w:t xml:space="preserve">Резюме по итогам проведения мониторинга окружающей среды (в </w:t>
            </w:r>
            <w:proofErr w:type="spellStart"/>
            <w:r w:rsidRPr="00B74380">
              <w:rPr>
                <w:rFonts w:asciiTheme="minorHAnsi" w:hAnsiTheme="minorHAnsi" w:cs="Arial"/>
              </w:rPr>
              <w:t>т.ч</w:t>
            </w:r>
            <w:proofErr w:type="spellEnd"/>
            <w:r w:rsidRPr="00B74380">
              <w:rPr>
                <w:rFonts w:asciiTheme="minorHAnsi" w:hAnsiTheme="minorHAnsi" w:cs="Arial"/>
              </w:rPr>
              <w:t>. недр), а также фоновых изысканий</w:t>
            </w:r>
            <w:r w:rsidRPr="00221D89">
              <w:rPr>
                <w:rFonts w:asciiTheme="minorHAnsi" w:hAnsiTheme="minorHAnsi" w:cs="Arial"/>
              </w:rPr>
              <w:t xml:space="preserve"> территории ответственности ООО «ИНК» и дочерних обществ в 2019 году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a7"/>
                <w:rFonts w:asciiTheme="minorHAnsi" w:hAnsiTheme="minorHAnsi"/>
              </w:rPr>
              <w:footnoteReference w:id="20"/>
            </w:r>
            <w:r w:rsidR="00132405">
              <w:rPr>
                <w:rFonts w:ascii="Arial" w:hAnsi="Arial" w:cs="Arial"/>
              </w:rPr>
              <w:t>.</w:t>
            </w:r>
          </w:p>
          <w:p w14:paraId="3F7B1E3B" w14:textId="6C399019" w:rsidR="00B653F8" w:rsidRDefault="00B653F8" w:rsidP="006F4FE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B653F8">
              <w:rPr>
                <w:rFonts w:asciiTheme="minorHAnsi" w:hAnsiTheme="minorHAnsi"/>
              </w:rPr>
              <w:t xml:space="preserve">Виды-индикаторы определяются на этапе предварительного сбора материалов при разработке Программ экологического мониторинга, затем уточняются при проведении полевых мониторинговых наблюдений и утверждаются в составе Программ экологического мониторинга лицензионных участков недр. На корпоративном сайте ООО «ИНК» в разделе «Безопасность, общество, экология → </w:t>
            </w:r>
            <w:r w:rsidRPr="00B653F8">
              <w:rPr>
                <w:rFonts w:asciiTheme="minorHAnsi" w:hAnsiTheme="minorHAnsi"/>
              </w:rPr>
              <w:lastRenderedPageBreak/>
              <w:t>Экология» размещено «Резюме Технического задания</w:t>
            </w:r>
            <w:r w:rsidRPr="00B653F8">
              <w:rPr>
                <w:rFonts w:asciiTheme="minorHAnsi" w:hAnsiTheme="minorHAnsi"/>
                <w:b/>
                <w:bCs/>
              </w:rPr>
              <w:t xml:space="preserve"> </w:t>
            </w:r>
            <w:r w:rsidRPr="00221D89">
              <w:rPr>
                <w:rFonts w:asciiTheme="minorHAnsi" w:hAnsiTheme="minorHAnsi" w:cs="Arial"/>
              </w:rPr>
              <w:t>на проведение исследовательских работ по разработке/корректировке программ экологического мониторинга</w:t>
            </w:r>
            <w:r w:rsidRPr="00B653F8">
              <w:rPr>
                <w:rFonts w:asciiTheme="minorHAnsi" w:hAnsiTheme="minorHAnsi"/>
              </w:rPr>
              <w:t>»</w:t>
            </w:r>
            <w:r w:rsidR="00D61175">
              <w:rPr>
                <w:rStyle w:val="a6"/>
                <w:rFonts w:asciiTheme="minorHAnsi" w:hAnsiTheme="minorHAnsi"/>
              </w:rPr>
              <w:t xml:space="preserve"> </w:t>
            </w:r>
            <w:r w:rsidR="00D61175">
              <w:rPr>
                <w:rStyle w:val="a7"/>
                <w:rFonts w:asciiTheme="minorHAnsi" w:hAnsiTheme="minorHAnsi"/>
              </w:rPr>
              <w:footnoteReference w:id="21"/>
            </w:r>
            <w:r w:rsidR="00BC07F6">
              <w:rPr>
                <w:rStyle w:val="a6"/>
                <w:rFonts w:asciiTheme="minorHAnsi" w:hAnsiTheme="minorHAnsi"/>
              </w:rPr>
              <w:t>;</w:t>
            </w:r>
          </w:p>
          <w:p w14:paraId="70E660E5" w14:textId="18856A71" w:rsidR="006F4FED" w:rsidRDefault="00BC2C41" w:rsidP="006F4FE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Theme="minorHAnsi" w:hAnsiTheme="minorHAnsi"/>
              </w:rPr>
            </w:pPr>
            <w:r>
              <w:rPr>
                <w:rStyle w:val="a6"/>
                <w:rFonts w:asciiTheme="minorHAnsi" w:hAnsiTheme="minorHAnsi"/>
              </w:rPr>
              <w:t>Результаты</w:t>
            </w:r>
            <w:r w:rsidR="006F4FED" w:rsidRPr="00477E2B">
              <w:rPr>
                <w:rStyle w:val="a6"/>
                <w:rFonts w:asciiTheme="minorHAnsi" w:hAnsiTheme="minorHAnsi"/>
              </w:rPr>
              <w:t xml:space="preserve"> научных исследований и работ в области сохранения биоразнообразия </w:t>
            </w:r>
            <w:r w:rsidRPr="00BC2C41">
              <w:rPr>
                <w:rFonts w:asciiTheme="minorHAnsi" w:hAnsiTheme="minorHAnsi"/>
              </w:rPr>
              <w:t>представлены на корпоративном сайте ООО «ИНК»</w:t>
            </w:r>
            <w:r w:rsidR="00A912BE">
              <w:rPr>
                <w:rStyle w:val="a6"/>
                <w:rFonts w:asciiTheme="minorHAnsi" w:hAnsiTheme="minorHAnsi"/>
              </w:rPr>
              <w:t xml:space="preserve"> </w:t>
            </w:r>
            <w:r w:rsidR="006F4FED">
              <w:rPr>
                <w:rStyle w:val="a7"/>
                <w:rFonts w:asciiTheme="minorHAnsi" w:hAnsiTheme="minorHAnsi"/>
              </w:rPr>
              <w:footnoteReference w:id="22"/>
            </w:r>
            <w:r w:rsidR="00A912BE">
              <w:rPr>
                <w:rStyle w:val="a6"/>
                <w:rFonts w:asciiTheme="minorHAnsi" w:hAnsiTheme="minorHAnsi"/>
              </w:rPr>
              <w:t>;</w:t>
            </w:r>
          </w:p>
          <w:p w14:paraId="0FCFB1E1" w14:textId="725583D8" w:rsidR="00BE3987" w:rsidRPr="00477E2B" w:rsidRDefault="006D1F0E" w:rsidP="005C1D7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D1F0E">
              <w:rPr>
                <w:rFonts w:asciiTheme="minorHAnsi" w:hAnsiTheme="minorHAnsi" w:cs="Arial"/>
                <w:color w:val="auto"/>
              </w:rPr>
              <w:t xml:space="preserve">Обязательства вести постоянный диалог с заинтересованными сторонами о планируемой и осуществляемой деятельности путем ведения общественных обсуждений, размещения материалов в СМИ, корпоративной газете и на сайте Компании заявлены в Политике </w:t>
            </w:r>
            <w:r w:rsidRPr="006D1F0E">
              <w:rPr>
                <w:rFonts w:asciiTheme="minorHAnsi" w:hAnsiTheme="minorHAnsi" w:cs="Arial"/>
              </w:rPr>
              <w:t xml:space="preserve">в области охраны окружающей среды, безопасности труда и охраны здоровья ООО «ИНК» (совместно с его аффилированными юридическими лицами), ПЛ.01.11, редакция </w:t>
            </w:r>
            <w:r w:rsidR="005C1D7B">
              <w:rPr>
                <w:rFonts w:asciiTheme="minorHAnsi" w:hAnsiTheme="minorHAnsi" w:cs="Arial"/>
              </w:rPr>
              <w:t>2</w:t>
            </w:r>
            <w:r w:rsidRPr="006D1F0E">
              <w:rPr>
                <w:rFonts w:asciiTheme="minorHAnsi" w:hAnsiTheme="minorHAnsi" w:cs="Arial"/>
              </w:rPr>
              <w:t>, утвержденной приказом от 07.06.2018 № 0582/00-п</w:t>
            </w:r>
            <w:r w:rsidRPr="006D1F0E">
              <w:rPr>
                <w:rFonts w:asciiTheme="minorHAnsi" w:hAnsiTheme="minorHAnsi" w:cs="Arial"/>
                <w:vertAlign w:val="superscript"/>
              </w:rPr>
              <w:footnoteReference w:id="23"/>
            </w:r>
            <w:r w:rsidRPr="006D1F0E">
              <w:rPr>
                <w:rFonts w:asciiTheme="minorHAnsi" w:hAnsiTheme="minorHAnsi" w:cs="Arial"/>
              </w:rPr>
              <w:t>.</w:t>
            </w:r>
          </w:p>
        </w:tc>
      </w:tr>
      <w:tr w:rsidR="00BE3987" w:rsidRPr="00477E2B" w14:paraId="555AEFFD" w14:textId="77777777" w:rsidTr="00D0044E">
        <w:tblPrEx>
          <w:shd w:val="clear" w:color="auto" w:fill="CED7E7"/>
        </w:tblPrEx>
        <w:trPr>
          <w:trHeight w:val="100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C786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34F2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Наличие компонента по спасению животных в документах по предупреждению и ликвидации разливов нефти и нефтепродуктов, утвержденных компанией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1CE1" w14:textId="77777777" w:rsidR="00BE3987" w:rsidRPr="00EC7B41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EC7B41">
              <w:rPr>
                <w:rFonts w:asciiTheme="minorHAnsi" w:hAnsiTheme="minorHAnsi"/>
              </w:rPr>
              <w:t xml:space="preserve">зеленый - </w:t>
            </w:r>
            <w:r w:rsidRPr="00EC7B41">
              <w:t>да</w:t>
            </w:r>
          </w:p>
          <w:p w14:paraId="26A0ABF9" w14:textId="77777777" w:rsidR="00BE3987" w:rsidRPr="00EC7B41" w:rsidRDefault="00BE3987" w:rsidP="00BE3987">
            <w:pPr>
              <w:suppressAutoHyphens/>
              <w:spacing w:after="120" w:line="240" w:lineRule="auto"/>
            </w:pPr>
            <w:r w:rsidRPr="00EC7B41">
              <w:t>желтый - частично (в отдельных проектах или дочерних предприятиях)</w:t>
            </w:r>
          </w:p>
          <w:p w14:paraId="7CF226D3" w14:textId="77777777" w:rsidR="00BE3987" w:rsidRPr="00EC7B41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EC7B41">
              <w:t>красный - 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7AFC7" w14:textId="69D85AA7" w:rsidR="009E1A7F" w:rsidRDefault="009E1A7F" w:rsidP="009E1A7F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11098D">
              <w:rPr>
                <w:rFonts w:asciiTheme="minorHAnsi" w:hAnsiTheme="minorHAnsi"/>
              </w:rPr>
              <w:t xml:space="preserve">На корпоративном сайте ООО «ИНК» </w:t>
            </w:r>
            <w:r>
              <w:rPr>
                <w:rFonts w:asciiTheme="minorHAnsi" w:hAnsiTheme="minorHAnsi"/>
              </w:rPr>
              <w:t>представлена информация по ПЛАРН</w:t>
            </w:r>
            <w:r w:rsidRPr="002505FE">
              <w:rPr>
                <w:rStyle w:val="a6"/>
                <w:vertAlign w:val="superscript"/>
              </w:rPr>
              <w:footnoteReference w:id="24"/>
            </w: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  <w:p w14:paraId="70C875C5" w14:textId="0954A4EC" w:rsidR="00BE3987" w:rsidRPr="00EC7B41" w:rsidRDefault="00BE3987" w:rsidP="00E308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F3CE5" w:rsidRPr="00477E2B" w14:paraId="0FD1A143" w14:textId="77777777" w:rsidTr="00D0044E">
        <w:tblPrEx>
          <w:shd w:val="clear" w:color="auto" w:fill="CED7E7"/>
        </w:tblPrEx>
        <w:trPr>
          <w:trHeight w:val="152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ACA1" w14:textId="77777777" w:rsidR="00DF3CE5" w:rsidRPr="00477E2B" w:rsidRDefault="00DF3CE5" w:rsidP="00DF3C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1.7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6FAA" w14:textId="1C41C013" w:rsidR="00DF3CE5" w:rsidRPr="00477E2B" w:rsidRDefault="00DF3CE5" w:rsidP="00DF3C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Добровольное страхование экологических рисков</w:t>
            </w:r>
            <w:r w:rsidR="0064469F">
              <w:rPr>
                <w:rStyle w:val="a6"/>
                <w:rFonts w:asciiTheme="minorHAnsi" w:hAnsiTheme="minorHAnsi"/>
                <w:b/>
                <w:bCs/>
              </w:rPr>
              <w:t xml:space="preserve"> </w:t>
            </w:r>
            <w:r w:rsidR="0064469F" w:rsidRPr="0064469F">
              <w:rPr>
                <w:rStyle w:val="a6"/>
                <w:rFonts w:asciiTheme="minorHAnsi" w:hAnsiTheme="minorHAnsi"/>
                <w:b/>
                <w:bCs/>
                <w:highlight w:val="green"/>
              </w:rPr>
              <w:t>(в том числе добровольное)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71B2" w14:textId="77777777" w:rsidR="00DF3CE5" w:rsidRPr="00F12E3A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F12E3A">
              <w:t>наличие корпоративной системы добровольного страхования экологических рисков</w:t>
            </w:r>
          </w:p>
          <w:p w14:paraId="46CAA88F" w14:textId="77777777" w:rsidR="00DF3CE5" w:rsidRPr="00F12E3A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t>желтый - добровольное страхование экологических рисков отдельных проектов или в отдельных дочерних предприятиях компании</w:t>
            </w:r>
          </w:p>
          <w:p w14:paraId="67B154BB" w14:textId="77777777" w:rsidR="00DF3CE5" w:rsidRPr="00477E2B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12E3A">
              <w:lastRenderedPageBreak/>
              <w:t>красный - отсутствие добровольного страхования экологических рисков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D58B5" w14:textId="77777777" w:rsidR="00DF3CE5" w:rsidRPr="00DF3CE5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lastRenderedPageBreak/>
              <w:t>Наличие корпоративной системы добровольного страхования экологических рисков.</w:t>
            </w:r>
          </w:p>
          <w:p w14:paraId="7F50ED9E" w14:textId="5649E94E" w:rsidR="00DF3CE5" w:rsidRPr="00DF3CE5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Для снижения негативных воздействий промышленных и производственных рисков ООО «ИНК» осуществляет страхование гражданской ответственности владельца опасных производственных объектов, а также страхование гражданской ответственности и буровых работ в рамках комплексного энергетического страхования</w:t>
            </w:r>
            <w:r w:rsidR="001E1B67">
              <w:rPr>
                <w:rFonts w:asciiTheme="minorHAnsi" w:hAnsiTheme="minorHAnsi" w:cs="Arial"/>
              </w:rPr>
              <w:t xml:space="preserve"> </w:t>
            </w:r>
            <w:r w:rsidR="001E1B67" w:rsidRPr="00DF3CE5">
              <w:rPr>
                <w:rFonts w:asciiTheme="minorHAnsi" w:hAnsiTheme="minorHAnsi" w:cs="Arial"/>
                <w:vertAlign w:val="superscript"/>
              </w:rPr>
              <w:footnoteReference w:id="25"/>
            </w:r>
            <w:r w:rsidRPr="00DF3CE5">
              <w:rPr>
                <w:rFonts w:asciiTheme="minorHAnsi" w:hAnsiTheme="minorHAnsi" w:cs="Arial"/>
              </w:rPr>
              <w:t>.</w:t>
            </w:r>
            <w:r w:rsidR="00FD59F0">
              <w:rPr>
                <w:rFonts w:asciiTheme="minorHAnsi" w:hAnsiTheme="minorHAnsi" w:cs="Arial"/>
              </w:rPr>
              <w:t xml:space="preserve"> Д</w:t>
            </w:r>
            <w:r w:rsidR="00FD59F0" w:rsidRPr="00FD59F0">
              <w:rPr>
                <w:rFonts w:asciiTheme="minorHAnsi" w:hAnsiTheme="minorHAnsi" w:cs="Arial"/>
              </w:rPr>
              <w:t xml:space="preserve">оговор комплексного страхования является добровольным, включает в себя страхование всех крупнейших </w:t>
            </w:r>
            <w:r w:rsidR="00FD59F0" w:rsidRPr="00FD59F0">
              <w:rPr>
                <w:rFonts w:asciiTheme="minorHAnsi" w:hAnsiTheme="minorHAnsi" w:cs="Arial"/>
              </w:rPr>
              <w:lastRenderedPageBreak/>
              <w:t>производственных объектов ООО «ИНК», страхование выхода скважин из-под контроля, риска перерыва в производстве и содержит расширения на страхование экологических рисков.</w:t>
            </w:r>
          </w:p>
          <w:p w14:paraId="5EB8CCBE" w14:textId="77777777" w:rsidR="00DF3CE5" w:rsidRPr="00DF3CE5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В части страхования экологических рисков данным договором предусмотрено страхование:</w:t>
            </w:r>
          </w:p>
          <w:p w14:paraId="72938916" w14:textId="77777777" w:rsidR="00DF3CE5" w:rsidRPr="00DF3CE5" w:rsidRDefault="00DF3CE5" w:rsidP="00DF3CE5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5" w:right="51" w:hanging="284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буровых работ (страховым случаем является причинение вреда жизни, здоровью, имуществу третьих лиц, окружающей среде в результате загрязнения или заражения, вызванных потерей контроля над указанными в договоре страхования скважинами);</w:t>
            </w:r>
          </w:p>
          <w:p w14:paraId="20FEF8B2" w14:textId="77777777" w:rsidR="00DF3CE5" w:rsidRPr="00DF3CE5" w:rsidRDefault="00DF3CE5" w:rsidP="00DF3CE5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5" w:right="51" w:hanging="284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общегражданской ответственности перед третьими лицами, включая непредвиденное случайное загрязнение, как следствие деятельности страхователя.</w:t>
            </w:r>
          </w:p>
          <w:p w14:paraId="190C8186" w14:textId="6D8C86E6" w:rsidR="00DF3CE5" w:rsidRPr="007D537D" w:rsidRDefault="00DF3CE5" w:rsidP="007D5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" w:right="51"/>
              <w:rPr>
                <w:rFonts w:asciiTheme="minorHAnsi" w:hAnsiTheme="minorHAnsi" w:cs="Arial"/>
              </w:rPr>
            </w:pPr>
            <w:r w:rsidRPr="007D537D">
              <w:rPr>
                <w:rFonts w:asciiTheme="minorHAnsi" w:hAnsiTheme="minorHAnsi" w:cs="Arial"/>
              </w:rPr>
              <w:t>Также информация по комплексному страхованию Группой компаний ИНК производственных рисков (в том числе, экологических) приведена на корпоративном сайте ООО «ИНК» в разделе «Промышленная безопасность»</w:t>
            </w:r>
            <w:r w:rsidRPr="007D537D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DF3CE5">
              <w:rPr>
                <w:vertAlign w:val="superscript"/>
              </w:rPr>
              <w:footnoteReference w:id="26"/>
            </w:r>
            <w:r w:rsidRPr="007D537D">
              <w:rPr>
                <w:rFonts w:asciiTheme="minorHAnsi" w:hAnsiTheme="minorHAnsi" w:cs="Arial"/>
              </w:rPr>
              <w:t>.</w:t>
            </w:r>
          </w:p>
        </w:tc>
      </w:tr>
      <w:tr w:rsidR="00BE3987" w:rsidRPr="00477E2B" w14:paraId="1B8BC90F" w14:textId="77777777" w:rsidTr="00D0044E">
        <w:tblPrEx>
          <w:shd w:val="clear" w:color="auto" w:fill="CED7E7"/>
        </w:tblPrEx>
        <w:trPr>
          <w:trHeight w:val="1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47ED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1.8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3EF8" w14:textId="77777777" w:rsidR="00BE3987" w:rsidRPr="00477E2B" w:rsidRDefault="00BE3987" w:rsidP="00BE3987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Программа по повышению КИН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6AEA" w14:textId="03150137" w:rsidR="00BE3987" w:rsidRPr="00477E2B" w:rsidRDefault="00BE3987" w:rsidP="00BE3987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/>
                <w:color w:val="222222"/>
                <w:u w:color="222222"/>
                <w:shd w:val="clear" w:color="auto" w:fill="FFFFFF"/>
              </w:rPr>
            </w:pPr>
            <w:r w:rsidRPr="00477E2B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зеленый </w:t>
            </w:r>
            <w:r w:rsidR="00981C9D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>–</w:t>
            </w:r>
            <w:r w:rsidRPr="00477E2B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</w:t>
            </w:r>
            <w:r w:rsidR="00981C9D"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имеются </w:t>
            </w:r>
            <w:r w:rsidRPr="00981C9D">
              <w:rPr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к</w:t>
            </w:r>
            <w:r w:rsidRPr="00981C9D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оличественные показатели</w:t>
            </w: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результативности программы по КИН</w:t>
            </w:r>
          </w:p>
          <w:p w14:paraId="04465D0A" w14:textId="77777777" w:rsidR="00BE3987" w:rsidRPr="00477E2B" w:rsidRDefault="00BE3987" w:rsidP="00BE3987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/>
                <w:color w:val="222222"/>
                <w:u w:color="222222"/>
                <w:shd w:val="clear" w:color="auto" w:fill="00FF00"/>
              </w:rPr>
            </w:pP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желтый - </w:t>
            </w: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имеется программа</w:t>
            </w: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по повышению КИН</w:t>
            </w:r>
          </w:p>
          <w:p w14:paraId="1A6C0DCB" w14:textId="77777777" w:rsidR="00BE3987" w:rsidRPr="00477E2B" w:rsidRDefault="00BE3987" w:rsidP="00BE398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красный - </w:t>
            </w: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программы</w:t>
            </w:r>
            <w:r w:rsidRPr="00477E2B">
              <w:rPr>
                <w:rStyle w:val="a6"/>
                <w:rFonts w:asciiTheme="minorHAnsi" w:hAnsiTheme="minorHAnsi"/>
                <w:color w:val="222222"/>
                <w:u w:color="222222"/>
                <w:shd w:val="clear" w:color="auto" w:fill="FFFFFF"/>
              </w:rPr>
              <w:t xml:space="preserve"> по повышению КИН </w:t>
            </w:r>
            <w:r w:rsidRPr="00477E2B"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8C733" w14:textId="74A5AC8B" w:rsidR="00DF3CE5" w:rsidRPr="00645C27" w:rsidRDefault="00DF3CE5" w:rsidP="00DF3CE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F3CE5">
              <w:rPr>
                <w:rFonts w:asciiTheme="minorHAnsi" w:hAnsiTheme="minorHAnsi" w:cs="Arial"/>
              </w:rPr>
              <w:t>На корпоративном сайте ООО «ИНК» представлены количественные показатели результативности реализованных мероприятий по повышению коэффициента извлечения нефти (КИН)</w:t>
            </w:r>
            <w:r w:rsidR="00645C27">
              <w:rPr>
                <w:rFonts w:asciiTheme="minorHAnsi" w:hAnsiTheme="minorHAnsi" w:cs="Arial"/>
              </w:rPr>
              <w:t xml:space="preserve"> за период с 2011 по 20</w:t>
            </w:r>
            <w:r w:rsidR="0065087D" w:rsidRPr="0065087D">
              <w:rPr>
                <w:rFonts w:asciiTheme="minorHAnsi" w:hAnsiTheme="minorHAnsi" w:cs="Arial"/>
              </w:rPr>
              <w:t>20</w:t>
            </w:r>
            <w:r w:rsidR="00645C27">
              <w:rPr>
                <w:rFonts w:asciiTheme="minorHAnsi" w:hAnsiTheme="minorHAnsi" w:cs="Arial"/>
              </w:rPr>
              <w:t xml:space="preserve"> годы</w:t>
            </w:r>
            <w:r w:rsidRPr="00DF3CE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DF3CE5">
              <w:rPr>
                <w:rFonts w:asciiTheme="minorHAnsi" w:hAnsiTheme="minorHAnsi" w:cs="Arial"/>
                <w:vertAlign w:val="superscript"/>
              </w:rPr>
              <w:footnoteReference w:id="27"/>
            </w:r>
            <w:r w:rsidR="00645C27">
              <w:rPr>
                <w:rFonts w:asciiTheme="minorHAnsi" w:hAnsiTheme="minorHAnsi" w:cs="Arial"/>
              </w:rPr>
              <w:t>.</w:t>
            </w:r>
          </w:p>
          <w:p w14:paraId="3E59F153" w14:textId="63073000" w:rsidR="00BE3987" w:rsidRPr="00477E2B" w:rsidRDefault="00DF3CE5" w:rsidP="00DF3CE5">
            <w:pPr>
              <w:suppressAutoHyphens/>
              <w:spacing w:after="120" w:line="240" w:lineRule="auto"/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</w:pPr>
            <w:r w:rsidRPr="00DF3CE5">
              <w:rPr>
                <w:rFonts w:asciiTheme="minorHAnsi" w:hAnsiTheme="minorHAnsi" w:cs="Arial"/>
              </w:rPr>
              <w:t>Также в открытом доступе представлено интервью генерального директора ООО «ИНК» Седых М.В. («Нефть и капитал», № 11 (252) ноябрь, 2018</w:t>
            </w:r>
            <w:r w:rsidRPr="00DF3CE5">
              <w:rPr>
                <w:rFonts w:asciiTheme="minorHAnsi" w:hAnsiTheme="minorHAnsi" w:cs="Arial"/>
                <w:vertAlign w:val="superscript"/>
              </w:rPr>
              <w:footnoteReference w:id="28"/>
            </w:r>
            <w:r w:rsidRPr="00DF3CE5">
              <w:rPr>
                <w:rFonts w:asciiTheme="minorHAnsi" w:hAnsiTheme="minorHAnsi" w:cs="Arial"/>
              </w:rPr>
              <w:t>), в котором обозначена задача по реализации мероприятий с целью увеличения КИН.</w:t>
            </w:r>
          </w:p>
        </w:tc>
      </w:tr>
      <w:tr w:rsidR="00563EB2" w:rsidRPr="00477E2B" w14:paraId="373ED769" w14:textId="77777777" w:rsidTr="00D0044E">
        <w:tblPrEx>
          <w:shd w:val="clear" w:color="auto" w:fill="CED7E7"/>
        </w:tblPrEx>
        <w:trPr>
          <w:trHeight w:val="1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ABC6" w14:textId="08BFECEE" w:rsidR="00563EB2" w:rsidRPr="00B7041F" w:rsidRDefault="00563EB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 w:cstheme="minorHAnsi"/>
              </w:rPr>
            </w:pPr>
            <w:r w:rsidRPr="00B7041F">
              <w:rPr>
                <w:rStyle w:val="a6"/>
                <w:rFonts w:asciiTheme="minorHAnsi" w:hAnsiTheme="minorHAnsi" w:cstheme="minorHAnsi"/>
              </w:rPr>
              <w:t>1.9</w:t>
            </w:r>
          </w:p>
          <w:p w14:paraId="173F7A1C" w14:textId="77777777" w:rsidR="00563EB2" w:rsidRPr="00B7041F" w:rsidRDefault="00563EB2" w:rsidP="00563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A931" w14:textId="31F2BEE2" w:rsidR="00563EB2" w:rsidRPr="00B7041F" w:rsidRDefault="00563EB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 w:cstheme="minorHAnsi"/>
                <w:b/>
                <w:bCs/>
                <w:color w:val="222222"/>
                <w:u w:color="222222"/>
                <w:shd w:val="clear" w:color="auto" w:fill="FFFFFF"/>
              </w:rPr>
            </w:pPr>
            <w:r w:rsidRPr="00B7041F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Учет рисков изменения климата в деятельности компании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B065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Зелёный – компания в добровольном порядке оценивает финансовые последствия,</w:t>
            </w:r>
          </w:p>
          <w:p w14:paraId="0E3611C6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lastRenderedPageBreak/>
              <w:t xml:space="preserve">связанные с рисками изменения климата, в соответствии с </w:t>
            </w:r>
            <w:proofErr w:type="spellStart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Task</w:t>
            </w:r>
            <w:proofErr w:type="spellEnd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Force</w:t>
            </w:r>
            <w:proofErr w:type="spellEnd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on</w:t>
            </w:r>
            <w:proofErr w:type="spellEnd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Climate</w:t>
            </w:r>
            <w:proofErr w:type="spellEnd"/>
          </w:p>
          <w:p w14:paraId="4B548ECE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related</w:t>
            </w:r>
            <w:proofErr w:type="spellEnd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Financial</w:t>
            </w:r>
            <w:proofErr w:type="spellEnd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Disclosures</w:t>
            </w:r>
            <w:proofErr w:type="spellEnd"/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 xml:space="preserve"> (TCFD)4.</w:t>
            </w:r>
          </w:p>
          <w:p w14:paraId="05F73F52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Жёлтый – наличие планов (или аналогичных документов) по адаптации</w:t>
            </w:r>
          </w:p>
          <w:p w14:paraId="7944CF07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хозяйственной деятельности компании к изменениям климата, учитывающих</w:t>
            </w:r>
          </w:p>
          <w:p w14:paraId="5FC7401E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физические риски (например, таяние вечной мерзлоты или увеличение частоты</w:t>
            </w:r>
          </w:p>
          <w:p w14:paraId="79F3B369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экстремальных погодных явлений).</w:t>
            </w:r>
          </w:p>
          <w:p w14:paraId="1536AE4C" w14:textId="77777777" w:rsidR="00563EB2" w:rsidRPr="00B7041F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Красный – информация о рисках, связанных с изменением климата отсутствует,</w:t>
            </w:r>
          </w:p>
          <w:p w14:paraId="704E839B" w14:textId="6DC9437E" w:rsidR="00563EB2" w:rsidRPr="00B7041F" w:rsidRDefault="00563EB2" w:rsidP="00563EB2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222222"/>
                <w:u w:color="222222"/>
                <w:shd w:val="clear" w:color="auto" w:fill="FFFFFF"/>
              </w:rPr>
            </w:pPr>
            <w:r w:rsidRPr="00B7041F">
              <w:rPr>
                <w:rFonts w:asciiTheme="minorHAnsi" w:eastAsiaTheme="minorHAnsi" w:hAnsiTheme="minorHAnsi" w:cstheme="minorHAnsi"/>
                <w:color w:val="auto"/>
                <w:bdr w:val="none" w:sz="0" w:space="0" w:color="auto"/>
                <w:lang w:eastAsia="en-US"/>
              </w:rPr>
              <w:t>либо носит формальный характер.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31677" w14:textId="6B991EF3" w:rsidR="00563EB2" w:rsidRDefault="00563EB2" w:rsidP="00563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EB2">
              <w:rPr>
                <w:rFonts w:asciiTheme="minorHAnsi" w:hAnsiTheme="minorHAnsi" w:cs="Arial"/>
              </w:rPr>
              <w:lastRenderedPageBreak/>
              <w:t>В компании функционирует система управления рисками, в рамках которой проводится работа по выявлению и снижению вероятности возникновения различных рисков, в том числе связанных с изменением климата. Например, в открытом доступе</w:t>
            </w:r>
            <w:r w:rsidRPr="00563EB2">
              <w:rPr>
                <w:rStyle w:val="a7"/>
                <w:rFonts w:asciiTheme="minorHAnsi" w:hAnsiTheme="minorHAnsi" w:cs="Arial"/>
              </w:rPr>
              <w:footnoteReference w:id="29"/>
            </w:r>
            <w:r w:rsidRPr="00563EB2">
              <w:rPr>
                <w:rFonts w:asciiTheme="minorHAnsi" w:hAnsiTheme="minorHAnsi" w:cs="Arial"/>
              </w:rPr>
              <w:t xml:space="preserve"> опубликован План действий в области охраны окружающей среды и социальный сферы для Иркутского завода полимеров, в </w:t>
            </w:r>
            <w:r w:rsidRPr="00563EB2">
              <w:rPr>
                <w:rFonts w:asciiTheme="minorHAnsi" w:hAnsiTheme="minorHAnsi" w:cs="Arial"/>
              </w:rPr>
              <w:lastRenderedPageBreak/>
              <w:t xml:space="preserve">котором отражена оценка и управление рисками, программа мероприятий, в </w:t>
            </w:r>
            <w:r w:rsidRPr="00C54B9A">
              <w:rPr>
                <w:rFonts w:asciiTheme="minorHAnsi" w:hAnsiTheme="minorHAnsi" w:cstheme="minorHAnsi"/>
              </w:rPr>
              <w:t xml:space="preserve">том числе мониторинга, к которым относятся меры по адаптации к изменениям климата, начиная с регламентирования действий. </w:t>
            </w:r>
          </w:p>
          <w:p w14:paraId="6C454B4F" w14:textId="77777777" w:rsidR="00C54B9A" w:rsidRPr="00C54B9A" w:rsidRDefault="00C54B9A" w:rsidP="00C54B9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D64422" w14:textId="1A97D875" w:rsidR="00C54B9A" w:rsidRDefault="00C54B9A" w:rsidP="00C54B9A">
            <w:pPr>
              <w:pStyle w:val="af4"/>
            </w:pPr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О</w:t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О</w:t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О «ИНК</w:t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»</w:t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, Японская национальная корпорация по нефти, газу и металлам (JOGMEC), </w:t>
            </w:r>
            <w:proofErr w:type="spellStart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Toyo</w:t>
            </w:r>
            <w:proofErr w:type="spellEnd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Engineering</w:t>
            </w:r>
            <w:proofErr w:type="spellEnd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 </w:t>
            </w:r>
            <w:proofErr w:type="spellStart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Corporation</w:t>
            </w:r>
            <w:proofErr w:type="spellEnd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 (Япония) и ITOCHU </w:t>
            </w:r>
            <w:proofErr w:type="spellStart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Corporation</w:t>
            </w:r>
            <w:proofErr w:type="spellEnd"/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 (Япония)</w:t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 xml:space="preserve"> начали </w:t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совместную работу по подготовке второго этапа технико-экономического обоснования (ТЭО) производства «голубого» аммиака Восточной Сибири и его поставок в Японию. </w:t>
            </w:r>
            <w:r>
              <w:rPr>
                <w:rFonts w:asciiTheme="minorHAnsi" w:hAnsiTheme="minorHAnsi" w:cstheme="minorHAnsi"/>
                <w:iCs/>
                <w:color w:val="000000" w:themeColor="text1"/>
                <w:shd w:val="clear" w:color="auto" w:fill="FFFFFF"/>
              </w:rPr>
              <w:t>В 2020 году выполнена п</w:t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одготовка первого этапа ТЭО</w:t>
            </w:r>
            <w:r>
              <w:rPr>
                <w:rStyle w:val="a7"/>
                <w:rFonts w:asciiTheme="minorHAnsi" w:hAnsiTheme="minorHAnsi" w:cs="Arial"/>
              </w:rPr>
              <w:footnoteReference w:id="30"/>
            </w:r>
            <w:r w:rsidRPr="00C54B9A"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iCs/>
                <w:color w:val="000000" w:themeColor="text1"/>
                <w:szCs w:val="20"/>
                <w:shd w:val="clear" w:color="auto" w:fill="FFFFFF"/>
              </w:rPr>
              <w:t xml:space="preserve"> ООО «ИНК» </w:t>
            </w:r>
            <w:r>
              <w:t xml:space="preserve">двигается в направлении снижения углеродного следа и получению </w:t>
            </w:r>
            <w:proofErr w:type="spellStart"/>
            <w:r>
              <w:t>декарбонизированной</w:t>
            </w:r>
            <w:proofErr w:type="spellEnd"/>
            <w:r>
              <w:t xml:space="preserve"> продукции.</w:t>
            </w:r>
          </w:p>
          <w:p w14:paraId="0F1BC41A" w14:textId="50C1332C" w:rsidR="00C54B9A" w:rsidRPr="00563EB2" w:rsidRDefault="00C54B9A" w:rsidP="00C54B9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54B9A">
              <w:rPr>
                <w:i/>
                <w:iCs/>
                <w:color w:val="000000" w:themeColor="text1"/>
                <w:sz w:val="32"/>
                <w:szCs w:val="32"/>
                <w:shd w:val="clear" w:color="auto" w:fill="FFFFFF"/>
              </w:rPr>
              <w:t>  </w:t>
            </w:r>
          </w:p>
        </w:tc>
      </w:tr>
      <w:tr w:rsidR="00563EB2" w:rsidRPr="00477E2B" w14:paraId="3A7726EF" w14:textId="77777777" w:rsidTr="00D0044E">
        <w:tblPrEx>
          <w:shd w:val="clear" w:color="auto" w:fill="CED7E7"/>
        </w:tblPrEx>
        <w:trPr>
          <w:trHeight w:val="1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5E9A" w14:textId="0E161FF0" w:rsidR="00563EB2" w:rsidRPr="00477E2B" w:rsidRDefault="00563EB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>
              <w:rPr>
                <w:rStyle w:val="a6"/>
                <w:rFonts w:asciiTheme="minorHAnsi" w:hAnsiTheme="minorHAnsi"/>
              </w:rPr>
              <w:lastRenderedPageBreak/>
              <w:t>1.10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C7BB" w14:textId="77777777" w:rsidR="00563EB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="CIDFont+F3" w:eastAsiaTheme="minorHAnsi" w:hAnsi="CIDFont+F3" w:cs="CIDFont+F3"/>
                <w:color w:val="auto"/>
                <w:sz w:val="19"/>
                <w:szCs w:val="19"/>
                <w:bdr w:val="none" w:sz="0" w:space="0" w:color="auto"/>
                <w:lang w:eastAsia="en-US"/>
              </w:rPr>
              <w:t>Собственная выработка электрической энергии из возобновляемых</w:t>
            </w:r>
          </w:p>
          <w:p w14:paraId="557F2A30" w14:textId="5FEE10B2" w:rsidR="00563EB2" w:rsidRPr="00477E2B" w:rsidRDefault="00563EB2" w:rsidP="00563EB2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  <w:color w:val="222222"/>
                <w:u w:color="222222"/>
                <w:shd w:val="clear" w:color="auto" w:fill="FFFFFF"/>
              </w:rPr>
            </w:pPr>
            <w:r>
              <w:rPr>
                <w:rFonts w:ascii="CIDFont+F3" w:eastAsiaTheme="minorHAnsi" w:hAnsi="CIDFont+F3" w:cs="CIDFont+F3"/>
                <w:color w:val="auto"/>
                <w:sz w:val="19"/>
                <w:szCs w:val="19"/>
                <w:bdr w:val="none" w:sz="0" w:space="0" w:color="auto"/>
                <w:lang w:eastAsia="en-US"/>
              </w:rPr>
              <w:t>источников энергии (ВИЭ)</w:t>
            </w:r>
            <w:r>
              <w:rPr>
                <w:rFonts w:ascii="CIDFont+F3" w:eastAsiaTheme="minorHAnsi" w:hAnsi="CIDFont+F3" w:cs="CIDFont+F3"/>
                <w:color w:val="auto"/>
                <w:sz w:val="12"/>
                <w:szCs w:val="12"/>
                <w:bdr w:val="none" w:sz="0" w:space="0" w:color="auto"/>
                <w:lang w:eastAsia="en-US"/>
              </w:rPr>
              <w:t>5</w:t>
            </w:r>
            <w:r>
              <w:rPr>
                <w:rFonts w:ascii="CIDFont+F3" w:eastAsiaTheme="minorHAnsi" w:hAnsi="CIDFont+F3" w:cs="CIDFont+F3"/>
                <w:color w:val="auto"/>
                <w:sz w:val="19"/>
                <w:szCs w:val="19"/>
                <w:bdr w:val="none" w:sz="0" w:space="0" w:color="auto"/>
                <w:lang w:eastAsia="en-US"/>
              </w:rPr>
              <w:t>, в том числе для производственных нужд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DE24" w14:textId="77777777" w:rsidR="00563EB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Зеленый – </w:t>
            </w:r>
            <w:r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наличие показателя </w:t>
            </w:r>
            <w:r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>доли от общего объема выработки электрической</w:t>
            </w:r>
          </w:p>
          <w:p w14:paraId="1ACBFA46" w14:textId="77777777" w:rsidR="00563EB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>энергии</w:t>
            </w:r>
          </w:p>
          <w:p w14:paraId="1E4D1830" w14:textId="77777777" w:rsidR="00563EB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Желтый - </w:t>
            </w:r>
            <w:r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компания ведет работу по внедрению ВИЭ</w:t>
            </w:r>
          </w:p>
          <w:p w14:paraId="0EA5AB3A" w14:textId="77777777" w:rsidR="00563EB2" w:rsidRDefault="00563EB2" w:rsidP="00563E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</w:pPr>
            <w:r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Красный - </w:t>
            </w:r>
            <w:r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компания не ведет работу по внедрению ВИЭ или </w:t>
            </w:r>
            <w:r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показатель </w:t>
            </w:r>
            <w:proofErr w:type="spellStart"/>
            <w:r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отсут</w:t>
            </w:r>
            <w:proofErr w:type="spellEnd"/>
            <w:r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-</w:t>
            </w:r>
          </w:p>
          <w:p w14:paraId="0A82512D" w14:textId="04A695FB" w:rsidR="00563EB2" w:rsidRPr="00477E2B" w:rsidRDefault="00563EB2" w:rsidP="00563EB2">
            <w:pPr>
              <w:suppressAutoHyphens/>
              <w:spacing w:after="120" w:line="240" w:lineRule="auto"/>
              <w:rPr>
                <w:rFonts w:asciiTheme="minorHAnsi" w:hAnsiTheme="minorHAnsi"/>
                <w:color w:val="222222"/>
                <w:u w:color="222222"/>
                <w:shd w:val="clear" w:color="auto" w:fill="FFFFFF"/>
              </w:rPr>
            </w:pPr>
            <w:proofErr w:type="spellStart"/>
            <w:r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>ствует</w:t>
            </w:r>
            <w:proofErr w:type="spellEnd"/>
            <w:r>
              <w:rPr>
                <w:rFonts w:ascii="CIDFont+F9" w:eastAsiaTheme="minorHAnsi" w:hAnsi="CIDFont+F9" w:cs="CIDFont+F9"/>
                <w:color w:val="auto"/>
                <w:sz w:val="19"/>
                <w:szCs w:val="19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="CIDFont+F6" w:eastAsiaTheme="minorHAnsi" w:hAnsi="CIDFont+F6" w:cs="CIDFont+F6"/>
                <w:color w:val="auto"/>
                <w:sz w:val="19"/>
                <w:szCs w:val="19"/>
                <w:bdr w:val="none" w:sz="0" w:space="0" w:color="auto"/>
                <w:lang w:eastAsia="en-US"/>
              </w:rPr>
              <w:t>в публичном пространстве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0E7BD" w14:textId="6B5659CE" w:rsidR="00563EB2" w:rsidRPr="00DF3CE5" w:rsidRDefault="00BF52BD" w:rsidP="00563EB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 2020 году компания начала работы по внедрению ВИЭ с целью управления отдельными скважинами</w:t>
            </w:r>
            <w:r>
              <w:rPr>
                <w:rStyle w:val="a7"/>
                <w:rFonts w:asciiTheme="minorHAnsi" w:hAnsiTheme="minorHAnsi" w:cs="Arial"/>
              </w:rPr>
              <w:footnoteReference w:id="31"/>
            </w:r>
            <w:r>
              <w:rPr>
                <w:rFonts w:asciiTheme="minorHAnsi" w:hAnsiTheme="minorHAnsi" w:cs="Arial"/>
              </w:rPr>
              <w:t>. Первый объект был запущен в начале весны 2021 года.</w:t>
            </w:r>
          </w:p>
        </w:tc>
      </w:tr>
    </w:tbl>
    <w:p w14:paraId="5CACF800" w14:textId="050E104F" w:rsidR="00463C46" w:rsidRDefault="00463C46" w:rsidP="00236AD1">
      <w:pPr>
        <w:suppressAutoHyphens/>
        <w:spacing w:line="240" w:lineRule="auto"/>
        <w:ind w:left="108" w:hanging="108"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</w:p>
    <w:p w14:paraId="07944B0B" w14:textId="77777777" w:rsidR="00463C46" w:rsidRDefault="00463C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a6"/>
          <w:rFonts w:asciiTheme="minorHAnsi" w:hAnsiTheme="minorHAnsi"/>
          <w:b/>
          <w:bCs/>
          <w:sz w:val="20"/>
          <w:szCs w:val="20"/>
        </w:rPr>
      </w:pPr>
      <w:r>
        <w:rPr>
          <w:rStyle w:val="a6"/>
          <w:rFonts w:asciiTheme="minorHAnsi" w:hAnsiTheme="minorHAnsi"/>
          <w:b/>
          <w:bCs/>
          <w:sz w:val="20"/>
          <w:szCs w:val="20"/>
        </w:rPr>
        <w:br w:type="page"/>
      </w:r>
    </w:p>
    <w:p w14:paraId="72B2F0A3" w14:textId="20E44684" w:rsidR="00700C75" w:rsidRPr="00477E2B" w:rsidRDefault="00700C75" w:rsidP="00236AD1">
      <w:pPr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477E2B">
        <w:rPr>
          <w:rStyle w:val="a6"/>
          <w:rFonts w:asciiTheme="minorHAnsi" w:hAnsiTheme="minorHAnsi"/>
          <w:b/>
          <w:bCs/>
          <w:sz w:val="20"/>
          <w:szCs w:val="20"/>
        </w:rPr>
        <w:lastRenderedPageBreak/>
        <w:t>Раздел 2. Воздействие на окружающую среду</w:t>
      </w:r>
      <w:r w:rsidR="00516E77" w:rsidRPr="00477E2B">
        <w:rPr>
          <w:rStyle w:val="a7"/>
          <w:rFonts w:asciiTheme="minorHAnsi" w:hAnsiTheme="minorHAnsi"/>
          <w:i/>
          <w:iCs/>
        </w:rPr>
        <w:footnoteReference w:id="32"/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4678"/>
        <w:gridCol w:w="6095"/>
      </w:tblGrid>
      <w:tr w:rsidR="00700C75" w:rsidRPr="00477E2B" w14:paraId="6DF62EF3" w14:textId="77777777" w:rsidTr="00700C75">
        <w:trPr>
          <w:trHeight w:val="2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98D8" w14:textId="77777777" w:rsidR="00700C75" w:rsidRPr="00477E2B" w:rsidRDefault="00700C75" w:rsidP="00236AD1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8B95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A94D" w14:textId="77777777" w:rsidR="00700C75" w:rsidRPr="00477E2B" w:rsidRDefault="00700C75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9E1B" w14:textId="77777777" w:rsidR="00700C75" w:rsidRPr="00477E2B" w:rsidRDefault="00700C75" w:rsidP="00236AD1">
            <w:pPr>
              <w:suppressAutoHyphens/>
              <w:spacing w:after="120" w:line="240" w:lineRule="auto"/>
              <w:ind w:left="142" w:right="425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700C75" w:rsidRPr="00477E2B" w14:paraId="456F2962" w14:textId="77777777" w:rsidTr="00700C75">
        <w:tblPrEx>
          <w:shd w:val="clear" w:color="auto" w:fill="CED7E7"/>
        </w:tblPrEx>
        <w:trPr>
          <w:trHeight w:val="17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0283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1429" w14:textId="0C6F0422" w:rsidR="00700C75" w:rsidRPr="00E45996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E45996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Удельные выбросы в атмосферу загрязняющих веществ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480E" w14:textId="77777777" w:rsidR="00700C75" w:rsidRPr="00E45996" w:rsidRDefault="00700C75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E45996">
              <w:rPr>
                <w:rStyle w:val="a6"/>
                <w:rFonts w:asciiTheme="minorHAnsi" w:hAnsiTheme="minorHAnsi"/>
              </w:rPr>
              <w:t>Показатель = валовые выбросы в атмосферу ЗВ / добыча углеводородов, кг/т добытых углеводородов (</w:t>
            </w:r>
            <w:proofErr w:type="spellStart"/>
            <w:r w:rsidRPr="00E45996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E45996">
              <w:rPr>
                <w:rStyle w:val="a6"/>
                <w:rFonts w:asciiTheme="minorHAnsi" w:hAnsiTheme="minorHAnsi"/>
              </w:rPr>
              <w:t>.</w:t>
            </w:r>
            <w:r w:rsidRPr="00E45996">
              <w:rPr>
                <w:rStyle w:val="a6"/>
                <w:vertAlign w:val="superscript"/>
              </w:rPr>
              <w:footnoteReference w:id="33"/>
            </w:r>
            <w:r w:rsidRPr="00E45996">
              <w:rPr>
                <w:rStyle w:val="a6"/>
                <w:rFonts w:asciiTheme="minorHAnsi" w:hAnsiTheme="minorHAnsi"/>
              </w:rPr>
              <w:t>)</w:t>
            </w:r>
          </w:p>
          <w:p w14:paraId="68B7AE57" w14:textId="77777777" w:rsidR="00210E13" w:rsidRPr="00E45996" w:rsidRDefault="00210E13" w:rsidP="00210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E45996">
              <w:rPr>
                <w:rStyle w:val="a6"/>
                <w:rFonts w:asciiTheme="minorHAnsi" w:hAnsiTheme="minorHAnsi"/>
              </w:rPr>
              <w:t>Показатель = валовые выбросы в атмосферу ЗВ / переработка углеводородов, кг/т переработанных углеводородов (</w:t>
            </w:r>
            <w:proofErr w:type="spellStart"/>
            <w:r w:rsidRPr="00E45996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E45996">
              <w:rPr>
                <w:rStyle w:val="a6"/>
                <w:rFonts w:asciiTheme="minorHAnsi" w:hAnsiTheme="minorHAnsi"/>
              </w:rPr>
              <w:t>.)</w:t>
            </w:r>
          </w:p>
          <w:p w14:paraId="4D101CB8" w14:textId="734380CC" w:rsidR="00700C75" w:rsidRPr="00E45996" w:rsidRDefault="00210E13" w:rsidP="00210E13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E45996">
              <w:rPr>
                <w:rStyle w:val="a6"/>
                <w:rFonts w:asciiTheme="minorHAnsi" w:hAnsiTheme="minorHAnsi"/>
              </w:rPr>
              <w:t>Показатель = валовые выбросы в атмосферу ЗВ / транспортировка углеводородов, кг/т транспортированных углеводородов (</w:t>
            </w:r>
            <w:proofErr w:type="spellStart"/>
            <w:r w:rsidRPr="00E45996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E45996">
              <w:rPr>
                <w:rStyle w:val="a6"/>
                <w:rFonts w:asciiTheme="minorHAnsi" w:hAnsiTheme="minorHAnsi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8AF" w14:textId="0BD17CA1" w:rsidR="007C7FEE" w:rsidRPr="00E45996" w:rsidRDefault="00B46C8F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3,116</w:t>
            </w:r>
          </w:p>
          <w:p w14:paraId="3484F4A2" w14:textId="7BD10DF1" w:rsidR="00700C75" w:rsidRPr="00E45996" w:rsidRDefault="007C7FEE" w:rsidP="00680461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E45996">
              <w:rPr>
                <w:rFonts w:asciiTheme="minorHAnsi" w:hAnsiTheme="minorHAnsi" w:cs="Arial"/>
              </w:rPr>
              <w:t xml:space="preserve">= </w:t>
            </w:r>
            <w:r w:rsidR="00B46C8F">
              <w:rPr>
                <w:rFonts w:asciiTheme="minorHAnsi" w:hAnsiTheme="minorHAnsi" w:cs="Arial"/>
              </w:rPr>
              <w:t>39 139,73</w:t>
            </w:r>
            <w:r w:rsidR="00680461" w:rsidRPr="00E45996">
              <w:rPr>
                <w:rFonts w:asciiTheme="minorHAnsi" w:hAnsiTheme="minorHAnsi" w:cs="Arial"/>
              </w:rPr>
              <w:t>*1000</w:t>
            </w:r>
            <w:r w:rsidRPr="00E45996">
              <w:rPr>
                <w:rFonts w:asciiTheme="minorHAnsi" w:hAnsiTheme="minorHAnsi" w:cs="Arial"/>
              </w:rPr>
              <w:t>/1</w:t>
            </w:r>
            <w:r w:rsidR="00B46C8F">
              <w:rPr>
                <w:rFonts w:asciiTheme="minorHAnsi" w:hAnsiTheme="minorHAnsi" w:cs="Arial"/>
              </w:rPr>
              <w:t>2</w:t>
            </w:r>
            <w:r w:rsidRPr="00E45996">
              <w:rPr>
                <w:rFonts w:asciiTheme="minorHAnsi" w:hAnsiTheme="minorHAnsi" w:cs="Arial"/>
              </w:rPr>
              <w:t> </w:t>
            </w:r>
            <w:r w:rsidR="00B46C8F">
              <w:rPr>
                <w:rFonts w:asciiTheme="minorHAnsi" w:hAnsiTheme="minorHAnsi" w:cs="Arial"/>
              </w:rPr>
              <w:t>559</w:t>
            </w:r>
            <w:r w:rsidRPr="00E45996">
              <w:rPr>
                <w:rFonts w:asciiTheme="minorHAnsi" w:hAnsiTheme="minorHAnsi" w:cs="Arial"/>
              </w:rPr>
              <w:t> </w:t>
            </w:r>
            <w:r w:rsidR="00B46C8F">
              <w:rPr>
                <w:rFonts w:asciiTheme="minorHAnsi" w:hAnsiTheme="minorHAnsi" w:cs="Arial"/>
              </w:rPr>
              <w:t>231</w:t>
            </w:r>
            <w:r w:rsidRPr="00E45996">
              <w:rPr>
                <w:rFonts w:asciiTheme="minorHAnsi" w:hAnsiTheme="minorHAnsi" w:cs="Arial"/>
              </w:rPr>
              <w:t>,</w:t>
            </w:r>
            <w:r w:rsidR="00B46C8F">
              <w:rPr>
                <w:rFonts w:asciiTheme="minorHAnsi" w:hAnsiTheme="minorHAnsi" w:cs="Arial"/>
              </w:rPr>
              <w:t>235</w:t>
            </w:r>
            <w:r w:rsidR="000E7C5F" w:rsidRPr="00E45996">
              <w:rPr>
                <w:rFonts w:asciiTheme="minorHAnsi" w:hAnsiTheme="minorHAnsi" w:cs="Arial"/>
              </w:rPr>
              <w:t>,</w:t>
            </w:r>
            <w:r w:rsidR="00480C80" w:rsidRPr="00E45996">
              <w:rPr>
                <w:rFonts w:asciiTheme="minorHAnsi" w:hAnsiTheme="minorHAnsi" w:cs="Arial"/>
              </w:rPr>
              <w:t xml:space="preserve"> кг/</w:t>
            </w:r>
            <w:proofErr w:type="spellStart"/>
            <w:r w:rsidR="00480C80" w:rsidRPr="00E45996">
              <w:rPr>
                <w:rFonts w:asciiTheme="minorHAnsi" w:hAnsiTheme="minorHAnsi" w:cs="Arial"/>
              </w:rPr>
              <w:t>т.у.т</w:t>
            </w:r>
            <w:proofErr w:type="spellEnd"/>
            <w:r w:rsidR="00480C80" w:rsidRPr="00E45996">
              <w:rPr>
                <w:rFonts w:asciiTheme="minorHAnsi" w:hAnsiTheme="minorHAnsi" w:cs="Arial"/>
              </w:rPr>
              <w:t>.</w:t>
            </w:r>
          </w:p>
          <w:p w14:paraId="7E2AA7AA" w14:textId="4E86F5BD" w:rsidR="0037549A" w:rsidRPr="00E45996" w:rsidRDefault="0037549A" w:rsidP="00680461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Cs/>
              </w:rPr>
            </w:pPr>
            <w:r w:rsidRPr="00E45996">
              <w:rPr>
                <w:rStyle w:val="a6"/>
                <w:rFonts w:asciiTheme="minorHAnsi" w:hAnsiTheme="minorHAnsi"/>
              </w:rPr>
              <w:t>Показатель = валовые выбросы в атмосферу ЗВ / добыча углеводородов, кг/т добытых углеводородов (</w:t>
            </w:r>
            <w:proofErr w:type="spellStart"/>
            <w:r w:rsidRPr="00E45996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E45996">
              <w:rPr>
                <w:rStyle w:val="a6"/>
                <w:rFonts w:asciiTheme="minorHAnsi" w:hAnsiTheme="minorHAnsi"/>
              </w:rPr>
              <w:t>.)</w:t>
            </w:r>
          </w:p>
        </w:tc>
      </w:tr>
      <w:tr w:rsidR="00700C75" w:rsidRPr="00477E2B" w14:paraId="7C3C7A5B" w14:textId="77777777" w:rsidTr="009B3D5A">
        <w:tblPrEx>
          <w:shd w:val="clear" w:color="auto" w:fill="CED7E7"/>
        </w:tblPrEx>
        <w:trPr>
          <w:trHeight w:val="39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5B8F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5750" w14:textId="65732F27" w:rsidR="00700C75" w:rsidRPr="00A707A9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707A9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Удельные выбросы в атмосферу парниковых газов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2C95" w14:textId="77777777" w:rsidR="004B0929" w:rsidRPr="00A707A9" w:rsidRDefault="004B0929" w:rsidP="004B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A707A9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добыча углеводородов, кгCO2-экв/т добытых углеводородов (</w:t>
            </w:r>
            <w:proofErr w:type="spellStart"/>
            <w:r w:rsidRPr="00A707A9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A707A9">
              <w:rPr>
                <w:rStyle w:val="a6"/>
                <w:rFonts w:asciiTheme="minorHAnsi" w:hAnsiTheme="minorHAnsi"/>
              </w:rPr>
              <w:t>.)</w:t>
            </w:r>
          </w:p>
          <w:p w14:paraId="66649A3E" w14:textId="77777777" w:rsidR="004B0929" w:rsidRPr="00A707A9" w:rsidRDefault="004B0929" w:rsidP="004B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  <w:rFonts w:asciiTheme="minorHAnsi" w:hAnsiTheme="minorHAnsi"/>
              </w:rPr>
            </w:pPr>
            <w:r w:rsidRPr="00A707A9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переработка углеводородов, кгCO2-экв /т переработанных углеводородов (</w:t>
            </w:r>
            <w:proofErr w:type="spellStart"/>
            <w:r w:rsidRPr="00A707A9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A707A9">
              <w:rPr>
                <w:rStyle w:val="a6"/>
                <w:rFonts w:asciiTheme="minorHAnsi" w:hAnsiTheme="minorHAnsi"/>
              </w:rPr>
              <w:t>.)</w:t>
            </w:r>
          </w:p>
          <w:p w14:paraId="166CEEF8" w14:textId="4D0A1580" w:rsidR="00700C75" w:rsidRPr="00A707A9" w:rsidRDefault="004B0929" w:rsidP="004B0929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707A9">
              <w:rPr>
                <w:rStyle w:val="a6"/>
                <w:rFonts w:asciiTheme="minorHAnsi" w:hAnsiTheme="minorHAnsi"/>
              </w:rPr>
              <w:t xml:space="preserve">Показатель = валовые выбросы в атмосферу парниковых газов / транспортировка </w:t>
            </w:r>
            <w:r w:rsidRPr="00A707A9">
              <w:rPr>
                <w:rStyle w:val="a6"/>
                <w:rFonts w:asciiTheme="minorHAnsi" w:hAnsiTheme="minorHAnsi"/>
              </w:rPr>
              <w:lastRenderedPageBreak/>
              <w:t>углеводородов, кгCO2-экв /т транспортированных углеводородов (</w:t>
            </w:r>
            <w:proofErr w:type="spellStart"/>
            <w:r w:rsidRPr="00A707A9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A707A9">
              <w:rPr>
                <w:rStyle w:val="a6"/>
                <w:rFonts w:asciiTheme="minorHAnsi" w:hAnsiTheme="minorHAnsi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0CD" w14:textId="1B34EA44" w:rsidR="007C7FEE" w:rsidRPr="00A707A9" w:rsidRDefault="008B0750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A707A9">
              <w:rPr>
                <w:rFonts w:asciiTheme="minorHAnsi" w:hAnsiTheme="minorHAnsi" w:cs="Arial"/>
                <w:b/>
              </w:rPr>
              <w:lastRenderedPageBreak/>
              <w:t>2</w:t>
            </w:r>
            <w:r w:rsidR="00A707A9" w:rsidRPr="00A707A9">
              <w:rPr>
                <w:rFonts w:asciiTheme="minorHAnsi" w:hAnsiTheme="minorHAnsi" w:cs="Arial"/>
                <w:b/>
              </w:rPr>
              <w:t>85,485</w:t>
            </w:r>
          </w:p>
          <w:p w14:paraId="20867212" w14:textId="272D76E5" w:rsidR="007C7FEE" w:rsidRPr="00A707A9" w:rsidRDefault="007C7FEE" w:rsidP="007C7FEE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A707A9">
              <w:rPr>
                <w:rFonts w:asciiTheme="minorHAnsi" w:hAnsiTheme="minorHAnsi" w:cs="Arial"/>
              </w:rPr>
              <w:t xml:space="preserve">= </w:t>
            </w:r>
            <w:r w:rsidR="008B0750" w:rsidRPr="00A707A9">
              <w:rPr>
                <w:rFonts w:asciiTheme="minorHAnsi" w:hAnsiTheme="minorHAnsi" w:cs="Arial"/>
              </w:rPr>
              <w:t>(2 </w:t>
            </w:r>
            <w:r w:rsidR="00A707A9" w:rsidRPr="00A707A9">
              <w:rPr>
                <w:rFonts w:asciiTheme="minorHAnsi" w:hAnsiTheme="minorHAnsi" w:cs="Arial"/>
              </w:rPr>
              <w:t>275</w:t>
            </w:r>
            <w:r w:rsidR="008B0750" w:rsidRPr="00A707A9">
              <w:rPr>
                <w:rFonts w:asciiTheme="minorHAnsi" w:hAnsiTheme="minorHAnsi" w:cs="Arial"/>
              </w:rPr>
              <w:t>,3</w:t>
            </w:r>
            <w:r w:rsidR="00A707A9" w:rsidRPr="00A707A9">
              <w:rPr>
                <w:rFonts w:asciiTheme="minorHAnsi" w:hAnsiTheme="minorHAnsi" w:cs="Arial"/>
              </w:rPr>
              <w:t>64</w:t>
            </w:r>
            <w:r w:rsidR="008B0750" w:rsidRPr="00A707A9">
              <w:rPr>
                <w:rFonts w:asciiTheme="minorHAnsi" w:hAnsiTheme="minorHAnsi" w:cs="Arial"/>
              </w:rPr>
              <w:t>+</w:t>
            </w:r>
            <w:r w:rsidR="00A707A9" w:rsidRPr="00A707A9">
              <w:rPr>
                <w:rFonts w:asciiTheme="minorHAnsi" w:hAnsiTheme="minorHAnsi" w:cs="Arial"/>
              </w:rPr>
              <w:t>3 583 </w:t>
            </w:r>
            <w:proofErr w:type="gramStart"/>
            <w:r w:rsidR="00A707A9" w:rsidRPr="00A707A9">
              <w:rPr>
                <w:rFonts w:asciiTheme="minorHAnsi" w:hAnsiTheme="minorHAnsi" w:cs="Arial"/>
              </w:rPr>
              <w:t>198,398</w:t>
            </w:r>
            <w:r w:rsidR="008B0750" w:rsidRPr="00A707A9">
              <w:rPr>
                <w:rFonts w:asciiTheme="minorHAnsi" w:hAnsiTheme="minorHAnsi" w:cs="Arial"/>
              </w:rPr>
              <w:t>)*</w:t>
            </w:r>
            <w:proofErr w:type="gramEnd"/>
            <w:r w:rsidR="008B0750" w:rsidRPr="00A707A9">
              <w:rPr>
                <w:rFonts w:asciiTheme="minorHAnsi" w:hAnsiTheme="minorHAnsi" w:cs="Arial"/>
              </w:rPr>
              <w:t>1000</w:t>
            </w:r>
            <w:r w:rsidRPr="00A707A9">
              <w:rPr>
                <w:rFonts w:asciiTheme="minorHAnsi" w:hAnsiTheme="minorHAnsi" w:cs="Arial"/>
              </w:rPr>
              <w:t>/</w:t>
            </w:r>
            <w:r w:rsidR="008B0750" w:rsidRPr="00A707A9">
              <w:rPr>
                <w:rFonts w:asciiTheme="minorHAnsi" w:hAnsiTheme="minorHAnsi" w:cs="Arial"/>
              </w:rPr>
              <w:t>1</w:t>
            </w:r>
            <w:r w:rsidR="00A707A9" w:rsidRPr="00A707A9">
              <w:rPr>
                <w:rFonts w:asciiTheme="minorHAnsi" w:hAnsiTheme="minorHAnsi" w:cs="Arial"/>
              </w:rPr>
              <w:t>2</w:t>
            </w:r>
            <w:r w:rsidRPr="00A707A9">
              <w:rPr>
                <w:rFonts w:asciiTheme="minorHAnsi" w:hAnsiTheme="minorHAnsi" w:cs="Arial"/>
              </w:rPr>
              <w:t> </w:t>
            </w:r>
            <w:r w:rsidR="00A707A9" w:rsidRPr="00A707A9">
              <w:rPr>
                <w:rFonts w:asciiTheme="minorHAnsi" w:hAnsiTheme="minorHAnsi" w:cs="Arial"/>
              </w:rPr>
              <w:t>559</w:t>
            </w:r>
            <w:r w:rsidRPr="00A707A9">
              <w:rPr>
                <w:rFonts w:asciiTheme="minorHAnsi" w:hAnsiTheme="minorHAnsi" w:cs="Arial"/>
              </w:rPr>
              <w:t> </w:t>
            </w:r>
            <w:r w:rsidR="00A707A9" w:rsidRPr="00A707A9">
              <w:rPr>
                <w:rFonts w:asciiTheme="minorHAnsi" w:hAnsiTheme="minorHAnsi" w:cs="Arial"/>
              </w:rPr>
              <w:t>231</w:t>
            </w:r>
            <w:r w:rsidRPr="00A707A9">
              <w:rPr>
                <w:rFonts w:asciiTheme="minorHAnsi" w:hAnsiTheme="minorHAnsi" w:cs="Arial"/>
              </w:rPr>
              <w:t>,</w:t>
            </w:r>
            <w:r w:rsidR="00A707A9" w:rsidRPr="00A707A9">
              <w:rPr>
                <w:rFonts w:asciiTheme="minorHAnsi" w:hAnsiTheme="minorHAnsi" w:cs="Arial"/>
              </w:rPr>
              <w:t>235</w:t>
            </w:r>
            <w:r w:rsidR="000E7C5F" w:rsidRPr="00A707A9">
              <w:rPr>
                <w:rFonts w:asciiTheme="minorHAnsi" w:hAnsiTheme="minorHAnsi" w:cs="Arial"/>
              </w:rPr>
              <w:t>,</w:t>
            </w:r>
            <w:r w:rsidR="00480C80" w:rsidRPr="00A707A9">
              <w:rPr>
                <w:rFonts w:asciiTheme="minorHAnsi" w:hAnsiTheme="minorHAnsi" w:cs="Arial"/>
              </w:rPr>
              <w:t xml:space="preserve"> кг/</w:t>
            </w:r>
            <w:proofErr w:type="spellStart"/>
            <w:r w:rsidR="00480C80" w:rsidRPr="00A707A9">
              <w:rPr>
                <w:rFonts w:asciiTheme="minorHAnsi" w:hAnsiTheme="minorHAnsi" w:cs="Arial"/>
              </w:rPr>
              <w:t>т.у.т</w:t>
            </w:r>
            <w:proofErr w:type="spellEnd"/>
            <w:r w:rsidR="00480C80" w:rsidRPr="00A707A9">
              <w:rPr>
                <w:rFonts w:asciiTheme="minorHAnsi" w:hAnsiTheme="minorHAnsi" w:cs="Arial"/>
              </w:rPr>
              <w:t>.</w:t>
            </w:r>
          </w:p>
          <w:p w14:paraId="6C185331" w14:textId="5F540376" w:rsidR="00700C75" w:rsidRPr="00A707A9" w:rsidRDefault="006252B5" w:rsidP="00D25E8B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</w:rPr>
            </w:pPr>
            <w:r w:rsidRPr="00A707A9">
              <w:rPr>
                <w:rStyle w:val="a6"/>
                <w:rFonts w:asciiTheme="minorHAnsi" w:hAnsiTheme="minorHAnsi"/>
              </w:rPr>
              <w:t>Показатель = валовые выбросы в атмосферу парниковых газов / добыча углеводородов, кгCO2-экв/т добытых углеводородов (</w:t>
            </w:r>
            <w:proofErr w:type="spellStart"/>
            <w:r w:rsidRPr="00A707A9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A707A9">
              <w:rPr>
                <w:rStyle w:val="a6"/>
                <w:rFonts w:asciiTheme="minorHAnsi" w:hAnsiTheme="minorHAnsi"/>
              </w:rPr>
              <w:t>.)</w:t>
            </w:r>
          </w:p>
        </w:tc>
      </w:tr>
      <w:tr w:rsidR="00700C75" w:rsidRPr="00477E2B" w14:paraId="6379384D" w14:textId="77777777" w:rsidTr="00700C75">
        <w:tblPrEx>
          <w:shd w:val="clear" w:color="auto" w:fill="CED7E7"/>
        </w:tblPrEx>
        <w:trPr>
          <w:trHeight w:val="2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E321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2.3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3C63" w14:textId="77777777" w:rsidR="00700C75" w:rsidRPr="004C7F30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C7F30">
              <w:rPr>
                <w:rStyle w:val="a6"/>
                <w:rFonts w:asciiTheme="minorHAnsi" w:hAnsiTheme="minorHAnsi"/>
                <w:b/>
                <w:bCs/>
              </w:rPr>
              <w:t>Уровень утилизации попутного нефтяного газа (ПНГ)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F7F2" w14:textId="77777777" w:rsidR="00BE2FD9" w:rsidRPr="00CD1F03" w:rsidRDefault="00700C75" w:rsidP="00BE2FD9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</w:rPr>
            </w:pPr>
            <w:r w:rsidRPr="00CD1F03">
              <w:rPr>
                <w:rStyle w:val="a6"/>
                <w:rFonts w:asciiTheme="minorHAnsi" w:hAnsiTheme="minorHAnsi"/>
              </w:rPr>
              <w:t>%</w:t>
            </w:r>
          </w:p>
          <w:p w14:paraId="413D8850" w14:textId="137C03B1" w:rsidR="00BE2FD9" w:rsidRPr="00CD1F03" w:rsidRDefault="00BE2FD9" w:rsidP="00BE2FD9">
            <w:pPr>
              <w:suppressAutoHyphens/>
              <w:spacing w:after="120" w:line="240" w:lineRule="auto"/>
              <w:ind w:right="425"/>
              <w:rPr>
                <w:rFonts w:asciiTheme="minorHAnsi" w:hAnsiTheme="minorHAnsi"/>
              </w:rPr>
            </w:pPr>
            <w:r w:rsidRPr="00CD1F03">
              <w:rPr>
                <w:rFonts w:asciiTheme="minorHAnsi" w:hAnsiTheme="minorHAnsi"/>
              </w:rPr>
              <w:t>Зеленый – значение равно или превышает 95%</w:t>
            </w:r>
          </w:p>
          <w:p w14:paraId="70A34292" w14:textId="77777777" w:rsidR="00BE2FD9" w:rsidRPr="00CD1F03" w:rsidRDefault="00BE2FD9" w:rsidP="00BE2FD9">
            <w:pPr>
              <w:suppressAutoHyphens/>
              <w:spacing w:after="120" w:line="240" w:lineRule="auto"/>
              <w:ind w:right="425"/>
              <w:rPr>
                <w:rFonts w:asciiTheme="minorHAnsi" w:hAnsiTheme="minorHAnsi"/>
              </w:rPr>
            </w:pPr>
            <w:r w:rsidRPr="00CD1F03">
              <w:rPr>
                <w:rFonts w:asciiTheme="minorHAnsi" w:hAnsiTheme="minorHAnsi"/>
              </w:rPr>
              <w:t>Желтый – значение меньше 95%</w:t>
            </w:r>
          </w:p>
          <w:p w14:paraId="62355BCF" w14:textId="423DCF41" w:rsidR="00700C75" w:rsidRPr="00CD1F03" w:rsidRDefault="00BE2FD9" w:rsidP="00BE2FD9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CD1F03">
              <w:rPr>
                <w:rFonts w:asciiTheme="minorHAnsi" w:hAnsiTheme="minorHAnsi"/>
              </w:rPr>
              <w:t>Красный – информация отсутствует в публичном пространстве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D5D" w14:textId="5578A1EB" w:rsidR="00C57C39" w:rsidRPr="00CD1F03" w:rsidRDefault="00C57C39" w:rsidP="00A328F6">
            <w:pPr>
              <w:pStyle w:val="a3"/>
              <w:spacing w:after="0" w:line="259" w:lineRule="auto"/>
              <w:ind w:left="34"/>
              <w:rPr>
                <w:rFonts w:asciiTheme="minorHAnsi" w:hAnsiTheme="minorHAnsi"/>
                <w:iCs/>
              </w:rPr>
            </w:pPr>
            <w:proofErr w:type="spellStart"/>
            <w:r w:rsidRPr="00CD1F03">
              <w:rPr>
                <w:rFonts w:asciiTheme="minorHAnsi" w:hAnsiTheme="minorHAnsi"/>
                <w:iCs/>
              </w:rPr>
              <w:t>Ярактинское</w:t>
            </w:r>
            <w:proofErr w:type="spellEnd"/>
            <w:r w:rsidRPr="00CD1F03">
              <w:rPr>
                <w:rFonts w:asciiTheme="minorHAnsi" w:hAnsiTheme="minorHAnsi"/>
                <w:iCs/>
              </w:rPr>
              <w:t xml:space="preserve"> НГКМ - </w:t>
            </w:r>
            <w:r w:rsidR="004F55EE" w:rsidRPr="00CD1F03">
              <w:rPr>
                <w:rFonts w:asciiTheme="minorHAnsi" w:hAnsiTheme="minorHAnsi"/>
                <w:iCs/>
              </w:rPr>
              <w:t>26</w:t>
            </w:r>
            <w:r w:rsidRPr="00CD1F03">
              <w:rPr>
                <w:rFonts w:asciiTheme="minorHAnsi" w:hAnsiTheme="minorHAnsi"/>
                <w:iCs/>
              </w:rPr>
              <w:t xml:space="preserve"> %</w:t>
            </w:r>
          </w:p>
          <w:p w14:paraId="41D5BCD5" w14:textId="31A33C64" w:rsidR="00C57C39" w:rsidRPr="00CD1F03" w:rsidRDefault="00C57C39" w:rsidP="00A328F6">
            <w:pPr>
              <w:pStyle w:val="a3"/>
              <w:spacing w:after="0" w:line="259" w:lineRule="auto"/>
              <w:ind w:left="34"/>
              <w:rPr>
                <w:rFonts w:asciiTheme="minorHAnsi" w:hAnsiTheme="minorHAnsi"/>
                <w:iCs/>
              </w:rPr>
            </w:pPr>
            <w:r w:rsidRPr="00CD1F03">
              <w:rPr>
                <w:rFonts w:asciiTheme="minorHAnsi" w:hAnsiTheme="minorHAnsi"/>
                <w:iCs/>
              </w:rPr>
              <w:t xml:space="preserve">Даниловское НГКМ - </w:t>
            </w:r>
            <w:r w:rsidR="004F55EE" w:rsidRPr="00CD1F03">
              <w:rPr>
                <w:rFonts w:asciiTheme="minorHAnsi" w:hAnsiTheme="minorHAnsi"/>
                <w:iCs/>
              </w:rPr>
              <w:t>1</w:t>
            </w:r>
            <w:r w:rsidR="00CD1F03" w:rsidRPr="00CD1F03">
              <w:rPr>
                <w:rFonts w:asciiTheme="minorHAnsi" w:hAnsiTheme="minorHAnsi"/>
                <w:iCs/>
              </w:rPr>
              <w:t>7</w:t>
            </w:r>
            <w:r w:rsidRPr="00CD1F03">
              <w:rPr>
                <w:rFonts w:asciiTheme="minorHAnsi" w:hAnsiTheme="minorHAnsi"/>
                <w:iCs/>
              </w:rPr>
              <w:t xml:space="preserve"> %</w:t>
            </w:r>
          </w:p>
          <w:p w14:paraId="77B56FB8" w14:textId="21821824" w:rsidR="00700C75" w:rsidRPr="00CD1F03" w:rsidRDefault="00C57C39" w:rsidP="00A328F6">
            <w:pPr>
              <w:pStyle w:val="a3"/>
              <w:spacing w:after="0" w:line="259" w:lineRule="auto"/>
              <w:ind w:left="34"/>
              <w:rPr>
                <w:rFonts w:asciiTheme="minorHAnsi" w:hAnsiTheme="minorHAnsi"/>
                <w:iCs/>
              </w:rPr>
            </w:pPr>
            <w:proofErr w:type="spellStart"/>
            <w:r w:rsidRPr="00CD1F03">
              <w:rPr>
                <w:rFonts w:asciiTheme="minorHAnsi" w:hAnsiTheme="minorHAnsi"/>
                <w:iCs/>
              </w:rPr>
              <w:t>Марковское</w:t>
            </w:r>
            <w:proofErr w:type="spellEnd"/>
            <w:r w:rsidRPr="00CD1F03">
              <w:rPr>
                <w:rFonts w:asciiTheme="minorHAnsi" w:hAnsiTheme="minorHAnsi"/>
                <w:iCs/>
              </w:rPr>
              <w:t xml:space="preserve"> НГКМ - добыча нефти и попутного газа не велась (месторождение законсервировано до 202</w:t>
            </w:r>
            <w:r w:rsidR="004F55EE" w:rsidRPr="00CD1F03">
              <w:rPr>
                <w:rFonts w:asciiTheme="minorHAnsi" w:hAnsiTheme="minorHAnsi"/>
                <w:iCs/>
              </w:rPr>
              <w:t>2</w:t>
            </w:r>
            <w:r w:rsidRPr="00CD1F03">
              <w:rPr>
                <w:rFonts w:asciiTheme="minorHAnsi" w:hAnsiTheme="minorHAnsi"/>
                <w:iCs/>
              </w:rPr>
              <w:t xml:space="preserve"> года)</w:t>
            </w:r>
          </w:p>
          <w:p w14:paraId="340FF6BB" w14:textId="4EA2A6B9" w:rsidR="00E85873" w:rsidRPr="00CD1F03" w:rsidRDefault="00E85873" w:rsidP="00911A6A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Cs/>
              </w:rPr>
            </w:pPr>
            <w:r w:rsidRPr="00CD1F03">
              <w:t>Информация представлена в публичном пространстве (</w:t>
            </w:r>
            <w:r w:rsidR="00F83419" w:rsidRPr="00CD1F03">
              <w:t>Отчет о выполнении природоохранных и социальных мероприятий ООО «ИНК» в 20</w:t>
            </w:r>
            <w:r w:rsidR="004F55EE" w:rsidRPr="00CD1F03">
              <w:t>20</w:t>
            </w:r>
            <w:r w:rsidR="00F83419" w:rsidRPr="00CD1F03">
              <w:t xml:space="preserve"> году</w:t>
            </w:r>
            <w:r w:rsidR="00F83419" w:rsidRPr="00CD1F03">
              <w:rPr>
                <w:vertAlign w:val="superscript"/>
              </w:rPr>
              <w:t xml:space="preserve"> </w:t>
            </w:r>
            <w:r w:rsidR="00911A6A">
              <w:rPr>
                <w:rStyle w:val="a6"/>
                <w:vertAlign w:val="superscript"/>
              </w:rPr>
              <w:t>33</w:t>
            </w:r>
            <w:r w:rsidR="00F83419" w:rsidRPr="00CD1F03">
              <w:t xml:space="preserve"> </w:t>
            </w:r>
            <w:r w:rsidR="00DD4492" w:rsidRPr="00CD1F03">
              <w:t>раздел 1.1 «Процент утилизации ПНГ на месторождениях Группы компаний»</w:t>
            </w:r>
            <w:r w:rsidR="001F16E1" w:rsidRPr="00CD1F03">
              <w:t>).</w:t>
            </w:r>
            <w:r w:rsidR="00911A6A">
              <w:t xml:space="preserve"> </w:t>
            </w:r>
          </w:p>
        </w:tc>
      </w:tr>
      <w:tr w:rsidR="00700C75" w:rsidRPr="00477E2B" w14:paraId="21C65977" w14:textId="77777777" w:rsidTr="00700C75">
        <w:tblPrEx>
          <w:shd w:val="clear" w:color="auto" w:fill="CED7E7"/>
        </w:tblPrEx>
        <w:trPr>
          <w:trHeight w:val="20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D00B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0950" w14:textId="01D91A7C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Удельное водоотведение в поверхностные водоемы </w:t>
            </w:r>
            <w:r w:rsidRPr="008918A4">
              <w:rPr>
                <w:rStyle w:val="a6"/>
                <w:rFonts w:asciiTheme="minorHAnsi" w:hAnsiTheme="minorHAnsi"/>
                <w:b/>
                <w:bCs/>
              </w:rPr>
              <w:t xml:space="preserve">загрязненных </w:t>
            </w:r>
            <w:r w:rsidRPr="00BD0A2F">
              <w:rPr>
                <w:rStyle w:val="a6"/>
                <w:rFonts w:asciiTheme="minorHAnsi" w:hAnsiTheme="minorHAnsi"/>
                <w:b/>
                <w:bCs/>
              </w:rPr>
              <w:t xml:space="preserve">вод </w:t>
            </w:r>
            <w:r w:rsidR="00356CD6" w:rsidRPr="00BD0A2F">
              <w:rPr>
                <w:b/>
                <w:w w:val="110"/>
                <w:sz w:val="18"/>
                <w:szCs w:val="18"/>
              </w:rPr>
              <w:t>без</w:t>
            </w:r>
            <w:r w:rsidR="00356CD6" w:rsidRPr="00BD0A2F">
              <w:rPr>
                <w:b/>
                <w:spacing w:val="-26"/>
                <w:w w:val="110"/>
                <w:sz w:val="18"/>
                <w:szCs w:val="18"/>
              </w:rPr>
              <w:t xml:space="preserve"> </w:t>
            </w:r>
            <w:r w:rsidR="00356CD6" w:rsidRPr="00BD0A2F">
              <w:rPr>
                <w:b/>
                <w:spacing w:val="1"/>
                <w:w w:val="110"/>
                <w:sz w:val="18"/>
                <w:szCs w:val="18"/>
              </w:rPr>
              <w:t>о</w:t>
            </w:r>
            <w:r w:rsidR="00356CD6" w:rsidRPr="00BD0A2F">
              <w:rPr>
                <w:b/>
                <w:w w:val="110"/>
                <w:sz w:val="18"/>
                <w:szCs w:val="18"/>
              </w:rPr>
              <w:t>ч</w:t>
            </w:r>
            <w:r w:rsidR="00356CD6" w:rsidRPr="00BD0A2F">
              <w:rPr>
                <w:b/>
                <w:spacing w:val="-3"/>
                <w:w w:val="110"/>
                <w:sz w:val="18"/>
                <w:szCs w:val="18"/>
              </w:rPr>
              <w:t>и</w:t>
            </w:r>
            <w:r w:rsidR="00356CD6" w:rsidRPr="00BD0A2F">
              <w:rPr>
                <w:b/>
                <w:spacing w:val="2"/>
                <w:w w:val="110"/>
                <w:sz w:val="18"/>
                <w:szCs w:val="18"/>
              </w:rPr>
              <w:t>с</w:t>
            </w:r>
            <w:r w:rsidR="00356CD6" w:rsidRPr="00BD0A2F">
              <w:rPr>
                <w:b/>
                <w:w w:val="110"/>
                <w:sz w:val="18"/>
                <w:szCs w:val="18"/>
              </w:rPr>
              <w:t>т</w:t>
            </w:r>
            <w:r w:rsidR="00356CD6" w:rsidRPr="00BD0A2F">
              <w:rPr>
                <w:b/>
                <w:spacing w:val="1"/>
                <w:w w:val="110"/>
                <w:sz w:val="18"/>
                <w:szCs w:val="18"/>
              </w:rPr>
              <w:t>к</w:t>
            </w:r>
            <w:r w:rsidR="00356CD6" w:rsidRPr="00BD0A2F">
              <w:rPr>
                <w:b/>
                <w:w w:val="110"/>
                <w:sz w:val="18"/>
                <w:szCs w:val="18"/>
              </w:rPr>
              <w:t>и</w:t>
            </w:r>
            <w:r w:rsidR="00356CD6" w:rsidRPr="00BD0A2F">
              <w:rPr>
                <w:b/>
                <w:spacing w:val="-25"/>
                <w:w w:val="110"/>
                <w:sz w:val="18"/>
                <w:szCs w:val="18"/>
              </w:rPr>
              <w:t xml:space="preserve"> </w:t>
            </w:r>
            <w:r w:rsidR="00356CD6" w:rsidRPr="00BD0A2F">
              <w:rPr>
                <w:b/>
                <w:w w:val="110"/>
                <w:sz w:val="18"/>
                <w:szCs w:val="18"/>
              </w:rPr>
              <w:t>и</w:t>
            </w:r>
            <w:r w:rsidR="00356CD6" w:rsidRPr="00BD0A2F">
              <w:rPr>
                <w:b/>
                <w:spacing w:val="2"/>
                <w:w w:val="110"/>
                <w:sz w:val="18"/>
                <w:szCs w:val="18"/>
              </w:rPr>
              <w:t>л</w:t>
            </w:r>
            <w:r w:rsidR="00356CD6" w:rsidRPr="00BD0A2F">
              <w:rPr>
                <w:b/>
                <w:w w:val="110"/>
                <w:sz w:val="18"/>
                <w:szCs w:val="18"/>
              </w:rPr>
              <w:t>и</w:t>
            </w:r>
            <w:r w:rsidR="00356CD6" w:rsidRPr="00BD0A2F">
              <w:rPr>
                <w:b/>
                <w:spacing w:val="-23"/>
                <w:w w:val="110"/>
                <w:sz w:val="18"/>
                <w:szCs w:val="18"/>
              </w:rPr>
              <w:t xml:space="preserve"> </w:t>
            </w:r>
            <w:r w:rsidR="00356CD6" w:rsidRPr="00BD0A2F">
              <w:rPr>
                <w:b/>
                <w:w w:val="110"/>
                <w:sz w:val="18"/>
                <w:szCs w:val="18"/>
              </w:rPr>
              <w:t>н</w:t>
            </w:r>
            <w:r w:rsidR="00356CD6" w:rsidRPr="00BD0A2F">
              <w:rPr>
                <w:b/>
                <w:spacing w:val="-3"/>
                <w:w w:val="110"/>
                <w:sz w:val="18"/>
                <w:szCs w:val="18"/>
              </w:rPr>
              <w:t>е</w:t>
            </w:r>
            <w:r w:rsidR="00356CD6" w:rsidRPr="00BD0A2F">
              <w:rPr>
                <w:b/>
                <w:w w:val="110"/>
                <w:sz w:val="18"/>
                <w:szCs w:val="18"/>
              </w:rPr>
              <w:t>д</w:t>
            </w:r>
            <w:r w:rsidR="00356CD6" w:rsidRPr="00BD0A2F">
              <w:rPr>
                <w:b/>
                <w:spacing w:val="1"/>
                <w:w w:val="110"/>
                <w:sz w:val="18"/>
                <w:szCs w:val="18"/>
              </w:rPr>
              <w:t>о</w:t>
            </w:r>
            <w:r w:rsidR="00356CD6" w:rsidRPr="00BD0A2F">
              <w:rPr>
                <w:b/>
                <w:w w:val="110"/>
                <w:sz w:val="18"/>
                <w:szCs w:val="18"/>
              </w:rPr>
              <w:t>с</w:t>
            </w:r>
            <w:r w:rsidR="00356CD6" w:rsidRPr="00BD0A2F">
              <w:rPr>
                <w:b/>
                <w:spacing w:val="2"/>
                <w:w w:val="110"/>
                <w:sz w:val="18"/>
                <w:szCs w:val="18"/>
              </w:rPr>
              <w:t>т</w:t>
            </w:r>
            <w:r w:rsidR="00356CD6" w:rsidRPr="00BD0A2F">
              <w:rPr>
                <w:b/>
                <w:w w:val="110"/>
                <w:sz w:val="18"/>
                <w:szCs w:val="18"/>
              </w:rPr>
              <w:t>а</w:t>
            </w:r>
            <w:r w:rsidR="00356CD6" w:rsidRPr="00BD0A2F">
              <w:rPr>
                <w:b/>
                <w:spacing w:val="-3"/>
                <w:w w:val="110"/>
                <w:sz w:val="18"/>
                <w:szCs w:val="18"/>
              </w:rPr>
              <w:t>т</w:t>
            </w:r>
            <w:r w:rsidR="00356CD6" w:rsidRPr="00BD0A2F">
              <w:rPr>
                <w:b/>
                <w:spacing w:val="1"/>
                <w:w w:val="110"/>
                <w:sz w:val="18"/>
                <w:szCs w:val="18"/>
              </w:rPr>
              <w:t>о</w:t>
            </w:r>
            <w:r w:rsidR="00356CD6" w:rsidRPr="00BD0A2F">
              <w:rPr>
                <w:b/>
                <w:spacing w:val="-3"/>
                <w:w w:val="110"/>
                <w:sz w:val="18"/>
                <w:szCs w:val="18"/>
              </w:rPr>
              <w:t>ч</w:t>
            </w:r>
            <w:r w:rsidR="00356CD6" w:rsidRPr="00BD0A2F">
              <w:rPr>
                <w:b/>
                <w:w w:val="110"/>
                <w:sz w:val="18"/>
                <w:szCs w:val="18"/>
              </w:rPr>
              <w:t>но</w:t>
            </w:r>
            <w:r w:rsidR="00356CD6" w:rsidRPr="00BD0A2F">
              <w:rPr>
                <w:b/>
                <w:spacing w:val="-23"/>
                <w:w w:val="110"/>
                <w:sz w:val="18"/>
                <w:szCs w:val="18"/>
              </w:rPr>
              <w:t xml:space="preserve"> </w:t>
            </w:r>
            <w:r w:rsidR="00356CD6" w:rsidRPr="00BD0A2F">
              <w:rPr>
                <w:b/>
                <w:w w:val="110"/>
                <w:sz w:val="18"/>
                <w:szCs w:val="18"/>
              </w:rPr>
              <w:t>очи</w:t>
            </w:r>
            <w:r w:rsidR="00356CD6" w:rsidRPr="00BD0A2F">
              <w:rPr>
                <w:b/>
                <w:spacing w:val="2"/>
                <w:w w:val="110"/>
                <w:sz w:val="18"/>
                <w:szCs w:val="18"/>
              </w:rPr>
              <w:t>щ</w:t>
            </w:r>
            <w:r w:rsidR="00356CD6" w:rsidRPr="00BD0A2F">
              <w:rPr>
                <w:b/>
                <w:w w:val="110"/>
                <w:sz w:val="18"/>
                <w:szCs w:val="18"/>
              </w:rPr>
              <w:t>ен</w:t>
            </w:r>
            <w:r w:rsidR="00356CD6" w:rsidRPr="00BD0A2F">
              <w:rPr>
                <w:b/>
                <w:spacing w:val="-4"/>
                <w:w w:val="110"/>
                <w:sz w:val="18"/>
                <w:szCs w:val="18"/>
              </w:rPr>
              <w:t>н</w:t>
            </w:r>
            <w:r w:rsidR="00356CD6" w:rsidRPr="00BD0A2F">
              <w:rPr>
                <w:b/>
                <w:w w:val="110"/>
                <w:sz w:val="18"/>
                <w:szCs w:val="18"/>
              </w:rPr>
              <w:t>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6637" w14:textId="77777777" w:rsidR="00356CD6" w:rsidRPr="00356CD6" w:rsidRDefault="00356CD6" w:rsidP="00356CD6">
            <w:pPr>
              <w:suppressAutoHyphens/>
              <w:spacing w:after="120" w:line="240" w:lineRule="auto"/>
              <w:rPr>
                <w:rStyle w:val="a6"/>
              </w:rPr>
            </w:pPr>
            <w:r w:rsidRPr="00356CD6">
              <w:rPr>
                <w:rStyle w:val="a6"/>
              </w:rPr>
              <w:t>Показатель = водоотведение в поверхностные водоемы загрязненных вод / добыча углеводородов, м3/т добытых углеводородов (</w:t>
            </w:r>
            <w:proofErr w:type="spellStart"/>
            <w:r w:rsidRPr="00356CD6">
              <w:rPr>
                <w:rStyle w:val="a6"/>
              </w:rPr>
              <w:t>т.у.т</w:t>
            </w:r>
            <w:proofErr w:type="spellEnd"/>
            <w:r w:rsidRPr="00356CD6">
              <w:rPr>
                <w:rStyle w:val="a6"/>
              </w:rPr>
              <w:t>.)</w:t>
            </w:r>
          </w:p>
          <w:p w14:paraId="76C9A950" w14:textId="77777777" w:rsidR="00356CD6" w:rsidRPr="00356CD6" w:rsidRDefault="00356CD6" w:rsidP="00356CD6">
            <w:pPr>
              <w:suppressAutoHyphens/>
              <w:spacing w:after="120" w:line="240" w:lineRule="auto"/>
              <w:rPr>
                <w:rStyle w:val="a6"/>
              </w:rPr>
            </w:pPr>
            <w:r w:rsidRPr="00356CD6">
              <w:rPr>
                <w:rStyle w:val="a6"/>
              </w:rPr>
              <w:t>Показатель = водоотведение в поверхностные водоемы загрязненных вод / переработка углеводородов, м3/т переработанных углеводородов (</w:t>
            </w:r>
            <w:proofErr w:type="spellStart"/>
            <w:r w:rsidRPr="00356CD6">
              <w:rPr>
                <w:rStyle w:val="a6"/>
              </w:rPr>
              <w:t>т.у.т</w:t>
            </w:r>
            <w:proofErr w:type="spellEnd"/>
            <w:r w:rsidRPr="00356CD6">
              <w:rPr>
                <w:rStyle w:val="a6"/>
              </w:rPr>
              <w:t>.)</w:t>
            </w:r>
          </w:p>
          <w:p w14:paraId="1B655903" w14:textId="65552223" w:rsidR="00700C75" w:rsidRPr="00477E2B" w:rsidRDefault="00356CD6" w:rsidP="00356CD6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56CD6">
              <w:rPr>
                <w:rStyle w:val="a6"/>
              </w:rPr>
              <w:t>Показатель = водоотведение в поверхностные водоемы загрязненных вод / транспортировка углеводородов, м3/т транспортированных углеводородов (</w:t>
            </w:r>
            <w:proofErr w:type="spellStart"/>
            <w:r w:rsidRPr="00356CD6">
              <w:rPr>
                <w:rStyle w:val="a6"/>
              </w:rPr>
              <w:t>т.у.т</w:t>
            </w:r>
            <w:proofErr w:type="spellEnd"/>
            <w:r w:rsidRPr="00356CD6">
              <w:rPr>
                <w:rStyle w:val="a6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8F33" w14:textId="05EDA200" w:rsidR="00700C75" w:rsidRPr="00A63061" w:rsidRDefault="0096174A" w:rsidP="0096174A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 w:cs="Arial"/>
              </w:rPr>
            </w:pPr>
            <w:r w:rsidRPr="00A63061">
              <w:rPr>
                <w:rFonts w:asciiTheme="minorHAnsi" w:hAnsiTheme="minorHAnsi"/>
                <w:iCs/>
              </w:rPr>
              <w:t>Сброс загрязненных вод без очистки или недостаточно очищенных равняется 0.</w:t>
            </w:r>
          </w:p>
        </w:tc>
      </w:tr>
      <w:tr w:rsidR="00700C75" w:rsidRPr="00477E2B" w14:paraId="234B093B" w14:textId="77777777" w:rsidTr="00700C75">
        <w:tblPrEx>
          <w:shd w:val="clear" w:color="auto" w:fill="CED7E7"/>
        </w:tblPrEx>
        <w:trPr>
          <w:trHeight w:val="194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FE13" w14:textId="77777777" w:rsidR="00700C75" w:rsidRPr="00477E2B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028E" w14:textId="6D2784BD" w:rsidR="009B3D5A" w:rsidRDefault="00700C75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BD0A2F">
              <w:rPr>
                <w:rStyle w:val="a6"/>
                <w:rFonts w:asciiTheme="minorHAnsi" w:hAnsiTheme="minorHAnsi"/>
                <w:b/>
                <w:bCs/>
              </w:rPr>
              <w:t xml:space="preserve">Удельное водопотребление на собственные </w:t>
            </w:r>
            <w:r w:rsidR="00F2392E" w:rsidRPr="00BD0A2F">
              <w:rPr>
                <w:rStyle w:val="a6"/>
                <w:rFonts w:asciiTheme="minorHAnsi" w:hAnsiTheme="minorHAnsi"/>
                <w:b/>
                <w:bCs/>
              </w:rPr>
              <w:t xml:space="preserve">(производственные) </w:t>
            </w:r>
            <w:r w:rsidRPr="00BD0A2F">
              <w:rPr>
                <w:rStyle w:val="a6"/>
                <w:rFonts w:asciiTheme="minorHAnsi" w:hAnsiTheme="minorHAnsi"/>
                <w:b/>
                <w:bCs/>
              </w:rPr>
              <w:t>нужды компании</w:t>
            </w:r>
          </w:p>
          <w:p w14:paraId="61F95C47" w14:textId="77777777" w:rsidR="009B3D5A" w:rsidRPr="009B3D5A" w:rsidRDefault="009B3D5A" w:rsidP="009B3D5A">
            <w:pPr>
              <w:rPr>
                <w:rFonts w:asciiTheme="minorHAnsi" w:hAnsiTheme="minorHAnsi"/>
              </w:rPr>
            </w:pPr>
          </w:p>
          <w:p w14:paraId="1B2FA3A9" w14:textId="77777777" w:rsidR="009B3D5A" w:rsidRPr="009B3D5A" w:rsidRDefault="009B3D5A" w:rsidP="009B3D5A">
            <w:pPr>
              <w:rPr>
                <w:rFonts w:asciiTheme="minorHAnsi" w:hAnsiTheme="minorHAnsi"/>
              </w:rPr>
            </w:pPr>
          </w:p>
          <w:p w14:paraId="40860451" w14:textId="77777777" w:rsidR="009B3D5A" w:rsidRPr="009B3D5A" w:rsidRDefault="009B3D5A" w:rsidP="009B3D5A">
            <w:pPr>
              <w:rPr>
                <w:rFonts w:asciiTheme="minorHAnsi" w:hAnsiTheme="minorHAnsi"/>
              </w:rPr>
            </w:pPr>
          </w:p>
          <w:p w14:paraId="201C26A5" w14:textId="70607BC1" w:rsidR="00700C75" w:rsidRPr="009B3D5A" w:rsidRDefault="009B3D5A" w:rsidP="009B3D5A">
            <w:pPr>
              <w:tabs>
                <w:tab w:val="left" w:pos="247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AE44" w14:textId="77777777" w:rsidR="00F2392E" w:rsidRPr="00F2392E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F2392E">
              <w:rPr>
                <w:rStyle w:val="a6"/>
              </w:rPr>
              <w:t>Показатель = водопотребление на собственные нужды компании / добыча углеводородов, м3/т добытых углеводородов (</w:t>
            </w:r>
            <w:proofErr w:type="spellStart"/>
            <w:r w:rsidRPr="00F2392E">
              <w:rPr>
                <w:rStyle w:val="a6"/>
              </w:rPr>
              <w:t>т.у.т</w:t>
            </w:r>
            <w:proofErr w:type="spellEnd"/>
            <w:r w:rsidRPr="00F2392E">
              <w:rPr>
                <w:rStyle w:val="a6"/>
              </w:rPr>
              <w:t>.)</w:t>
            </w:r>
          </w:p>
          <w:p w14:paraId="017B446F" w14:textId="77777777" w:rsidR="00F2392E" w:rsidRPr="00F2392E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F2392E">
              <w:rPr>
                <w:rStyle w:val="a6"/>
              </w:rPr>
              <w:t>Показатель = водопотребление на собственные нужды компании / переработка углеводородов, м3/т переработанных углеводородов (</w:t>
            </w:r>
            <w:proofErr w:type="spellStart"/>
            <w:r w:rsidRPr="00F2392E">
              <w:rPr>
                <w:rStyle w:val="a6"/>
              </w:rPr>
              <w:t>т.у.т</w:t>
            </w:r>
            <w:proofErr w:type="spellEnd"/>
            <w:r w:rsidRPr="00F2392E">
              <w:rPr>
                <w:rStyle w:val="a6"/>
              </w:rPr>
              <w:t>.)</w:t>
            </w:r>
          </w:p>
          <w:p w14:paraId="73474FBA" w14:textId="3725C6DF" w:rsidR="00700C75" w:rsidRPr="00F2392E" w:rsidRDefault="00F2392E" w:rsidP="00F23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F2392E">
              <w:rPr>
                <w:rStyle w:val="a6"/>
              </w:rPr>
              <w:t>Показатель = водопотребление на собственные нужды компании / транспортировка углеводородов, м3/т транспортированных углеводородов (</w:t>
            </w:r>
            <w:proofErr w:type="spellStart"/>
            <w:r w:rsidRPr="00F2392E">
              <w:rPr>
                <w:rStyle w:val="a6"/>
              </w:rPr>
              <w:t>т.у.т</w:t>
            </w:r>
            <w:proofErr w:type="spellEnd"/>
            <w:r w:rsidRPr="00F2392E">
              <w:rPr>
                <w:rStyle w:val="a6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5EB5" w14:textId="1073C374" w:rsidR="007C7FEE" w:rsidRPr="00477E2B" w:rsidRDefault="00730E87" w:rsidP="007C7FEE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1,469</w:t>
            </w:r>
          </w:p>
          <w:p w14:paraId="3C69902B" w14:textId="03522DD5" w:rsidR="00700C75" w:rsidRPr="00730E87" w:rsidRDefault="007C7FEE" w:rsidP="007C7FEE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 w:rsidRPr="00730E87">
              <w:rPr>
                <w:rFonts w:asciiTheme="minorHAnsi" w:hAnsiTheme="minorHAnsi" w:cs="Arial"/>
              </w:rPr>
              <w:t xml:space="preserve">= </w:t>
            </w:r>
            <w:r w:rsidR="00730E87" w:rsidRPr="00730E87">
              <w:rPr>
                <w:rFonts w:asciiTheme="minorHAnsi" w:hAnsiTheme="minorHAnsi" w:cs="Arial"/>
              </w:rPr>
              <w:t>18444815</w:t>
            </w:r>
            <w:r w:rsidRPr="00730E87">
              <w:rPr>
                <w:rFonts w:asciiTheme="minorHAnsi" w:hAnsiTheme="minorHAnsi" w:cs="Arial"/>
              </w:rPr>
              <w:t xml:space="preserve">/ </w:t>
            </w:r>
            <w:r w:rsidR="009329C4" w:rsidRPr="00730E87">
              <w:rPr>
                <w:rFonts w:asciiTheme="minorHAnsi" w:hAnsiTheme="minorHAnsi" w:cs="Arial"/>
              </w:rPr>
              <w:t>1</w:t>
            </w:r>
            <w:r w:rsidR="00730E87" w:rsidRPr="00730E87">
              <w:rPr>
                <w:rFonts w:asciiTheme="minorHAnsi" w:hAnsiTheme="minorHAnsi" w:cs="Arial"/>
              </w:rPr>
              <w:t>2 559 231</w:t>
            </w:r>
            <w:r w:rsidR="000E7C5F" w:rsidRPr="00730E87">
              <w:rPr>
                <w:rFonts w:asciiTheme="minorHAnsi" w:hAnsiTheme="minorHAnsi" w:cs="Arial"/>
              </w:rPr>
              <w:t>,</w:t>
            </w:r>
            <w:r w:rsidR="00730E87" w:rsidRPr="00730E87">
              <w:rPr>
                <w:rFonts w:asciiTheme="minorHAnsi" w:hAnsiTheme="minorHAnsi" w:cs="Arial"/>
              </w:rPr>
              <w:t>2</w:t>
            </w:r>
            <w:r w:rsidR="00730E87">
              <w:rPr>
                <w:rFonts w:asciiTheme="minorHAnsi" w:hAnsiTheme="minorHAnsi" w:cs="Arial"/>
              </w:rPr>
              <w:t>4</w:t>
            </w:r>
            <w:r w:rsidRPr="00730E87">
              <w:rPr>
                <w:rFonts w:asciiTheme="minorHAnsi" w:hAnsiTheme="minorHAnsi" w:cs="Arial"/>
              </w:rPr>
              <w:t xml:space="preserve"> м</w:t>
            </w:r>
            <w:r w:rsidRPr="00730E87">
              <w:rPr>
                <w:rFonts w:asciiTheme="minorHAnsi" w:hAnsiTheme="minorHAnsi" w:cs="Arial"/>
                <w:vertAlign w:val="superscript"/>
              </w:rPr>
              <w:t>3</w:t>
            </w:r>
            <w:r w:rsidRPr="00730E87">
              <w:rPr>
                <w:rFonts w:asciiTheme="minorHAnsi" w:hAnsiTheme="minorHAnsi" w:cs="Arial"/>
              </w:rPr>
              <w:t>/</w:t>
            </w:r>
            <w:proofErr w:type="spellStart"/>
            <w:r w:rsidRPr="00730E87">
              <w:rPr>
                <w:rFonts w:asciiTheme="minorHAnsi" w:hAnsiTheme="minorHAnsi" w:cs="Arial"/>
              </w:rPr>
              <w:t>т.у.т</w:t>
            </w:r>
            <w:proofErr w:type="spellEnd"/>
            <w:r w:rsidRPr="00730E87">
              <w:rPr>
                <w:rFonts w:asciiTheme="minorHAnsi" w:hAnsiTheme="minorHAnsi" w:cs="Arial"/>
              </w:rPr>
              <w:t>.</w:t>
            </w:r>
          </w:p>
          <w:p w14:paraId="6B8266EA" w14:textId="77777777" w:rsidR="00784C15" w:rsidRDefault="00784C15" w:rsidP="00784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730E87">
              <w:rPr>
                <w:rStyle w:val="a6"/>
              </w:rPr>
              <w:t>Показатель = водопотребление на собственные нужды компании / добыча углеводородов, м3/т добытых углеводородов (</w:t>
            </w:r>
            <w:proofErr w:type="spellStart"/>
            <w:r w:rsidRPr="00730E87">
              <w:rPr>
                <w:rStyle w:val="a6"/>
              </w:rPr>
              <w:t>т.у.т</w:t>
            </w:r>
            <w:proofErr w:type="spellEnd"/>
            <w:r w:rsidRPr="00730E87">
              <w:rPr>
                <w:rStyle w:val="a6"/>
              </w:rPr>
              <w:t>.)</w:t>
            </w:r>
          </w:p>
          <w:p w14:paraId="11CA91E0" w14:textId="6CDDB8AF" w:rsidR="00F80684" w:rsidRPr="00EA6EE4" w:rsidRDefault="00F80684" w:rsidP="00784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</w:p>
        </w:tc>
      </w:tr>
      <w:tr w:rsidR="007C7FEE" w:rsidRPr="00477E2B" w14:paraId="0C277EA3" w14:textId="77777777" w:rsidTr="00700C75">
        <w:tblPrEx>
          <w:shd w:val="clear" w:color="auto" w:fill="CED7E7"/>
        </w:tblPrEx>
        <w:trPr>
          <w:trHeight w:val="1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E185" w14:textId="77777777" w:rsidR="007C7FEE" w:rsidRPr="00477E2B" w:rsidRDefault="007C7FEE" w:rsidP="007C7FEE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2.6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70EC" w14:textId="737E5245" w:rsidR="007C7FEE" w:rsidRPr="00477E2B" w:rsidRDefault="002E5A80" w:rsidP="007C7FEE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2E5A80">
              <w:rPr>
                <w:rFonts w:asciiTheme="minorHAnsi" w:hAnsiTheme="minorHAnsi"/>
                <w:b/>
                <w:bCs/>
              </w:rPr>
              <w:t>Доля утилизированных и обезвреженных отходов (1-4 класс)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041F" w14:textId="0188E1C2" w:rsidR="007C7FEE" w:rsidRPr="00477E2B" w:rsidRDefault="002E5A80" w:rsidP="007C7FEE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2E5A80">
              <w:rPr>
                <w:rStyle w:val="a6"/>
              </w:rPr>
              <w:t>Показатель = 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 обращении (количество отходов на начало года + количество отходов, образовавшихся за год + количество отходов, поступивших от других предприятий), т/т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BBD3" w14:textId="77777777" w:rsidR="008C6D97" w:rsidRPr="00CE2A2B" w:rsidRDefault="008C6D97" w:rsidP="008C6D9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E2A2B">
              <w:rPr>
                <w:rFonts w:asciiTheme="minorHAnsi" w:hAnsiTheme="minorHAnsi" w:cs="Arial"/>
                <w:b/>
              </w:rPr>
              <w:t>0,474</w:t>
            </w:r>
          </w:p>
          <w:p w14:paraId="4418F2CD" w14:textId="6B73C9CE" w:rsidR="007C7FEE" w:rsidRPr="00477E2B" w:rsidRDefault="008C6D97" w:rsidP="008C6D97">
            <w:pPr>
              <w:spacing w:after="0" w:line="240" w:lineRule="auto"/>
              <w:rPr>
                <w:rStyle w:val="a6"/>
                <w:rFonts w:asciiTheme="minorHAnsi" w:hAnsiTheme="minorHAnsi"/>
                <w:iCs/>
                <w:shd w:val="clear" w:color="auto" w:fill="FFFFFF"/>
              </w:rPr>
            </w:pPr>
            <w:r w:rsidRPr="00CE2A2B">
              <w:rPr>
                <w:rFonts w:asciiTheme="minorHAnsi" w:hAnsiTheme="minorHAnsi" w:cs="Arial"/>
              </w:rPr>
              <w:t xml:space="preserve">= </w:t>
            </w:r>
            <w:r w:rsidR="002D7A6B" w:rsidRPr="002D7A6B">
              <w:rPr>
                <w:rFonts w:asciiTheme="minorHAnsi" w:hAnsiTheme="minorHAnsi" w:cs="Arial"/>
              </w:rPr>
              <w:t>29 557,65</w:t>
            </w:r>
            <w:r w:rsidRPr="00CE2A2B">
              <w:rPr>
                <w:rFonts w:asciiTheme="minorHAnsi" w:hAnsiTheme="minorHAnsi" w:cs="Arial"/>
              </w:rPr>
              <w:t>/62 381,899 т/т</w:t>
            </w:r>
          </w:p>
        </w:tc>
      </w:tr>
      <w:tr w:rsidR="009015A9" w:rsidRPr="00477E2B" w14:paraId="557C617F" w14:textId="77777777" w:rsidTr="00700C75">
        <w:tblPrEx>
          <w:shd w:val="clear" w:color="auto" w:fill="CED7E7"/>
        </w:tblPrEx>
        <w:trPr>
          <w:trHeight w:val="15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2D8D" w14:textId="04FF112E" w:rsidR="009015A9" w:rsidRPr="00CE2A2B" w:rsidRDefault="009015A9" w:rsidP="009015A9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CE2A2B">
              <w:rPr>
                <w:rStyle w:val="a6"/>
                <w:rFonts w:asciiTheme="minorHAnsi" w:hAnsiTheme="minorHAnsi"/>
              </w:rPr>
              <w:t>2.7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48D3" w14:textId="4E29A86D" w:rsidR="009015A9" w:rsidRPr="00CE2A2B" w:rsidRDefault="009015A9" w:rsidP="009015A9">
            <w:pPr>
              <w:suppressAutoHyphens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E2A2B">
              <w:rPr>
                <w:rFonts w:asciiTheme="minorHAnsi" w:hAnsiTheme="minorHAnsi"/>
                <w:b/>
                <w:bCs/>
              </w:rPr>
              <w:t>Доля утилизированных и обезвреженных отходов (1-4 класс) без учета исторического наследия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8EE3" w14:textId="7BD7A949" w:rsidR="009015A9" w:rsidRPr="00CE2A2B" w:rsidRDefault="009015A9" w:rsidP="007A3FF9">
            <w:pPr>
              <w:suppressAutoHyphens/>
              <w:spacing w:after="120" w:line="240" w:lineRule="auto"/>
              <w:rPr>
                <w:rStyle w:val="a6"/>
              </w:rPr>
            </w:pPr>
            <w:r w:rsidRPr="00CE2A2B">
              <w:rPr>
                <w:rStyle w:val="a6"/>
              </w:rPr>
              <w:t>Показатель = о</w:t>
            </w:r>
            <w:r w:rsidR="00BD0A2F" w:rsidRPr="00CE2A2B">
              <w:rPr>
                <w:rStyle w:val="a6"/>
              </w:rPr>
              <w:t>тношение суммы утилизированных за</w:t>
            </w:r>
            <w:r w:rsidRPr="00CE2A2B">
              <w:rPr>
                <w:rStyle w:val="a6"/>
              </w:rPr>
              <w:t xml:space="preserve"> </w:t>
            </w:r>
            <w:r w:rsidR="00BD0A2F" w:rsidRPr="00CE2A2B">
              <w:rPr>
                <w:rStyle w:val="a6"/>
              </w:rPr>
              <w:t xml:space="preserve">отчетный год </w:t>
            </w:r>
            <w:r w:rsidRPr="00CE2A2B">
              <w:rPr>
                <w:rStyle w:val="a6"/>
              </w:rPr>
              <w:t xml:space="preserve">обезвреженных отходов (включая отходы, утилизированные и обезвреженные сторонними организациями), к количеству отходов, </w:t>
            </w:r>
            <w:r w:rsidR="00BD0A2F" w:rsidRPr="00CE2A2B">
              <w:rPr>
                <w:rStyle w:val="a6"/>
              </w:rPr>
              <w:t xml:space="preserve">находящихся в обращении (количество отходов на конец года, предшествующего отчетному + количество отходов, </w:t>
            </w:r>
            <w:r w:rsidRPr="00CE2A2B">
              <w:rPr>
                <w:rStyle w:val="a6"/>
              </w:rPr>
              <w:t>образовавшихся за</w:t>
            </w:r>
            <w:r w:rsidR="00BD0A2F" w:rsidRPr="00CE2A2B">
              <w:rPr>
                <w:rStyle w:val="a6"/>
              </w:rPr>
              <w:t xml:space="preserve"> отчетный</w:t>
            </w:r>
            <w:r w:rsidRPr="00CE2A2B">
              <w:rPr>
                <w:rStyle w:val="a6"/>
              </w:rPr>
              <w:t xml:space="preserve"> год</w:t>
            </w:r>
            <w:r w:rsidR="007A3FF9" w:rsidRPr="00CE2A2B">
              <w:rPr>
                <w:rStyle w:val="a6"/>
              </w:rPr>
              <w:t xml:space="preserve"> + количество отходов, п</w:t>
            </w:r>
            <w:r w:rsidRPr="00CE2A2B">
              <w:rPr>
                <w:rStyle w:val="a6"/>
              </w:rPr>
              <w:t>оступивших от других предприятий</w:t>
            </w:r>
            <w:r w:rsidR="007A3FF9" w:rsidRPr="00CE2A2B">
              <w:rPr>
                <w:rStyle w:val="a6"/>
              </w:rPr>
              <w:t xml:space="preserve"> за отчетный год</w:t>
            </w:r>
            <w:r w:rsidRPr="00CE2A2B">
              <w:rPr>
                <w:rStyle w:val="a6"/>
              </w:rPr>
              <w:t>), т/т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4C90" w14:textId="33DB31B3" w:rsidR="008D2F24" w:rsidRPr="00CE2A2B" w:rsidRDefault="008D2F24" w:rsidP="008D2F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E2A2B">
              <w:rPr>
                <w:rFonts w:asciiTheme="minorHAnsi" w:hAnsiTheme="minorHAnsi" w:cs="Arial"/>
                <w:b/>
              </w:rPr>
              <w:t>0</w:t>
            </w:r>
            <w:r w:rsidR="00CE2A2B" w:rsidRPr="00CE2A2B">
              <w:rPr>
                <w:rFonts w:asciiTheme="minorHAnsi" w:hAnsiTheme="minorHAnsi" w:cs="Arial"/>
                <w:b/>
              </w:rPr>
              <w:t>,4</w:t>
            </w:r>
            <w:r w:rsidRPr="00CE2A2B">
              <w:rPr>
                <w:rFonts w:asciiTheme="minorHAnsi" w:hAnsiTheme="minorHAnsi" w:cs="Arial"/>
                <w:b/>
              </w:rPr>
              <w:t>74</w:t>
            </w:r>
          </w:p>
          <w:p w14:paraId="2C1C51D7" w14:textId="1D19FEBD" w:rsidR="009015A9" w:rsidRPr="00CE2A2B" w:rsidRDefault="008D2F24" w:rsidP="00CE2A2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E2A2B">
              <w:rPr>
                <w:rFonts w:asciiTheme="minorHAnsi" w:hAnsiTheme="minorHAnsi" w:cs="Arial"/>
              </w:rPr>
              <w:t xml:space="preserve">= </w:t>
            </w:r>
            <w:r w:rsidR="002D7A6B" w:rsidRPr="002D7A6B">
              <w:rPr>
                <w:rFonts w:asciiTheme="minorHAnsi" w:hAnsiTheme="minorHAnsi" w:cs="Arial"/>
              </w:rPr>
              <w:t>29 557,65</w:t>
            </w:r>
            <w:r w:rsidRPr="00CE2A2B">
              <w:rPr>
                <w:rFonts w:asciiTheme="minorHAnsi" w:hAnsiTheme="minorHAnsi" w:cs="Arial"/>
              </w:rPr>
              <w:t>/</w:t>
            </w:r>
            <w:r w:rsidR="00CE2A2B" w:rsidRPr="00CE2A2B">
              <w:rPr>
                <w:rFonts w:asciiTheme="minorHAnsi" w:hAnsiTheme="minorHAnsi" w:cs="Arial"/>
              </w:rPr>
              <w:t>62 381,899</w:t>
            </w:r>
            <w:r w:rsidRPr="00CE2A2B">
              <w:rPr>
                <w:rFonts w:asciiTheme="minorHAnsi" w:hAnsiTheme="minorHAnsi" w:cs="Arial"/>
              </w:rPr>
              <w:t xml:space="preserve"> т/т</w:t>
            </w:r>
          </w:p>
        </w:tc>
      </w:tr>
      <w:tr w:rsidR="00477E2B" w:rsidRPr="00477E2B" w14:paraId="2FF6E52B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F6B9" w14:textId="0BBB4CD0" w:rsidR="00477E2B" w:rsidRPr="008C6D97" w:rsidRDefault="00477E2B" w:rsidP="00477E2B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C6D97">
              <w:rPr>
                <w:rStyle w:val="a6"/>
                <w:rFonts w:asciiTheme="minorHAnsi" w:hAnsiTheme="minorHAnsi"/>
              </w:rPr>
              <w:t>2.</w:t>
            </w:r>
            <w:r w:rsidR="009015A9" w:rsidRPr="008C6D97">
              <w:rPr>
                <w:rStyle w:val="a6"/>
                <w:rFonts w:asciiTheme="minorHAnsi" w:hAnsiTheme="minorHAnsi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0A4C" w14:textId="6D391059" w:rsidR="00477E2B" w:rsidRPr="008C6D97" w:rsidRDefault="00477E2B" w:rsidP="00477E2B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8C6D97">
              <w:rPr>
                <w:rStyle w:val="a6"/>
                <w:rFonts w:asciiTheme="minorHAnsi" w:hAnsiTheme="minorHAnsi"/>
                <w:b/>
                <w:bCs/>
              </w:rPr>
              <w:t xml:space="preserve">Отношение площади загрязненных земель на конец </w:t>
            </w:r>
            <w:r w:rsidR="00074D37" w:rsidRPr="008C6D97">
              <w:rPr>
                <w:rStyle w:val="a6"/>
                <w:rFonts w:asciiTheme="minorHAnsi" w:hAnsiTheme="minorHAnsi"/>
                <w:b/>
                <w:bCs/>
              </w:rPr>
              <w:t>отчетного года к площади загрязненных земель на конец года, предшествующего отчетному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DF74" w14:textId="77777777" w:rsidR="00477E2B" w:rsidRPr="008C6D97" w:rsidRDefault="00477E2B" w:rsidP="00477E2B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8C6D97">
              <w:rPr>
                <w:rStyle w:val="a6"/>
                <w:rFonts w:asciiTheme="minorHAnsi" w:hAnsiTheme="minorHAnsi"/>
              </w:rPr>
              <w:t>га/га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072" w14:textId="7A3DC7B8" w:rsidR="00477E2B" w:rsidRPr="008C6D97" w:rsidRDefault="00835D46" w:rsidP="006624B6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</w:rPr>
            </w:pPr>
            <w:r w:rsidRPr="008C6D97">
              <w:rPr>
                <w:rFonts w:asciiTheme="minorHAnsi" w:hAnsiTheme="minorHAnsi" w:cs="Arial"/>
              </w:rPr>
              <w:t>В</w:t>
            </w:r>
            <w:r w:rsidR="009617F4" w:rsidRPr="008C6D97">
              <w:rPr>
                <w:rFonts w:asciiTheme="minorHAnsi" w:hAnsiTheme="minorHAnsi" w:cs="Arial"/>
              </w:rPr>
              <w:t xml:space="preserve"> 20</w:t>
            </w:r>
            <w:r w:rsidR="006624B6" w:rsidRPr="008C6D97">
              <w:rPr>
                <w:rFonts w:asciiTheme="minorHAnsi" w:hAnsiTheme="minorHAnsi" w:cs="Arial"/>
              </w:rPr>
              <w:t>20</w:t>
            </w:r>
            <w:r w:rsidR="009617F4" w:rsidRPr="008C6D97">
              <w:rPr>
                <w:rFonts w:asciiTheme="minorHAnsi" w:hAnsiTheme="minorHAnsi" w:cs="Arial"/>
              </w:rPr>
              <w:t xml:space="preserve"> год</w:t>
            </w:r>
            <w:r w:rsidRPr="008C6D97">
              <w:rPr>
                <w:rFonts w:asciiTheme="minorHAnsi" w:hAnsiTheme="minorHAnsi" w:cs="Arial"/>
              </w:rPr>
              <w:t>у</w:t>
            </w:r>
            <w:r w:rsidR="00477E2B" w:rsidRPr="008C6D97">
              <w:rPr>
                <w:rFonts w:asciiTheme="minorHAnsi" w:hAnsiTheme="minorHAnsi" w:cs="Arial"/>
              </w:rPr>
              <w:t xml:space="preserve"> не зафиксировано инцидентов, которые привели бы к загрязнению земель.</w:t>
            </w:r>
          </w:p>
        </w:tc>
      </w:tr>
      <w:tr w:rsidR="002B6CD4" w:rsidRPr="00477E2B" w14:paraId="1259E261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827C" w14:textId="19CBD971" w:rsidR="002B6CD4" w:rsidRPr="00477E2B" w:rsidRDefault="002B6CD4" w:rsidP="002B6CD4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</w:t>
            </w:r>
            <w:r>
              <w:rPr>
                <w:rStyle w:val="a6"/>
                <w:rFonts w:asciiTheme="minorHAnsi" w:hAnsiTheme="minorHAnsi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8C30" w14:textId="59383C97" w:rsidR="002B6CD4" w:rsidRPr="00A37447" w:rsidRDefault="002B6CD4" w:rsidP="002B6CD4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A37447">
              <w:rPr>
                <w:w w:val="110"/>
                <w:sz w:val="18"/>
                <w:szCs w:val="18"/>
              </w:rPr>
              <w:t>О</w:t>
            </w:r>
            <w:r w:rsidRPr="00A37447">
              <w:rPr>
                <w:spacing w:val="-3"/>
                <w:w w:val="110"/>
                <w:sz w:val="18"/>
                <w:szCs w:val="18"/>
              </w:rPr>
              <w:t>т</w:t>
            </w:r>
            <w:r w:rsidRPr="00A37447">
              <w:rPr>
                <w:w w:val="110"/>
                <w:sz w:val="18"/>
                <w:szCs w:val="18"/>
              </w:rPr>
              <w:t>ношен</w:t>
            </w:r>
            <w:r w:rsidRPr="00A37447">
              <w:rPr>
                <w:spacing w:val="-3"/>
                <w:w w:val="110"/>
                <w:sz w:val="18"/>
                <w:szCs w:val="18"/>
              </w:rPr>
              <w:t>и</w:t>
            </w:r>
            <w:r w:rsidRPr="00A37447">
              <w:rPr>
                <w:w w:val="110"/>
                <w:sz w:val="18"/>
                <w:szCs w:val="18"/>
              </w:rPr>
              <w:t>е</w:t>
            </w:r>
            <w:r w:rsidRPr="00A37447">
              <w:rPr>
                <w:spacing w:val="-19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пло</w:t>
            </w:r>
            <w:r w:rsidRPr="00A37447">
              <w:rPr>
                <w:spacing w:val="2"/>
                <w:w w:val="110"/>
                <w:sz w:val="18"/>
                <w:szCs w:val="18"/>
              </w:rPr>
              <w:t>щ</w:t>
            </w:r>
            <w:r w:rsidRPr="00A37447">
              <w:rPr>
                <w:spacing w:val="-3"/>
                <w:w w:val="110"/>
                <w:sz w:val="18"/>
                <w:szCs w:val="18"/>
              </w:rPr>
              <w:t>а</w:t>
            </w:r>
            <w:r w:rsidRPr="00A37447">
              <w:rPr>
                <w:w w:val="110"/>
                <w:sz w:val="18"/>
                <w:szCs w:val="18"/>
              </w:rPr>
              <w:t>ди</w:t>
            </w:r>
            <w:r w:rsidRPr="00A37447">
              <w:rPr>
                <w:spacing w:val="-19"/>
                <w:w w:val="110"/>
                <w:sz w:val="18"/>
                <w:szCs w:val="18"/>
              </w:rPr>
              <w:t xml:space="preserve"> </w:t>
            </w:r>
            <w:proofErr w:type="spellStart"/>
            <w:r w:rsidRPr="00A37447">
              <w:rPr>
                <w:spacing w:val="-2"/>
                <w:w w:val="110"/>
                <w:sz w:val="18"/>
                <w:szCs w:val="18"/>
              </w:rPr>
              <w:t>р</w:t>
            </w:r>
            <w:r w:rsidRPr="00A37447">
              <w:rPr>
                <w:w w:val="110"/>
                <w:sz w:val="18"/>
                <w:szCs w:val="18"/>
              </w:rPr>
              <w:t>е</w:t>
            </w:r>
            <w:r w:rsidRPr="00A37447">
              <w:rPr>
                <w:spacing w:val="1"/>
                <w:w w:val="110"/>
                <w:sz w:val="18"/>
                <w:szCs w:val="18"/>
              </w:rPr>
              <w:t>к</w:t>
            </w:r>
            <w:r w:rsidRPr="00A37447">
              <w:rPr>
                <w:w w:val="110"/>
                <w:sz w:val="18"/>
                <w:szCs w:val="18"/>
              </w:rPr>
              <w:t>у</w:t>
            </w:r>
            <w:r w:rsidRPr="00A37447">
              <w:rPr>
                <w:spacing w:val="2"/>
                <w:w w:val="110"/>
                <w:sz w:val="18"/>
                <w:szCs w:val="18"/>
              </w:rPr>
              <w:t>л</w:t>
            </w:r>
            <w:r w:rsidRPr="00A37447">
              <w:rPr>
                <w:spacing w:val="-3"/>
                <w:w w:val="110"/>
                <w:sz w:val="18"/>
                <w:szCs w:val="18"/>
              </w:rPr>
              <w:t>ь</w:t>
            </w:r>
            <w:r w:rsidRPr="00A37447">
              <w:rPr>
                <w:w w:val="110"/>
                <w:sz w:val="18"/>
                <w:szCs w:val="18"/>
              </w:rPr>
              <w:t>ти</w:t>
            </w:r>
            <w:r w:rsidRPr="00A37447">
              <w:rPr>
                <w:spacing w:val="1"/>
                <w:w w:val="110"/>
                <w:sz w:val="18"/>
                <w:szCs w:val="18"/>
              </w:rPr>
              <w:t>в</w:t>
            </w:r>
            <w:r w:rsidRPr="00A37447">
              <w:rPr>
                <w:spacing w:val="-3"/>
                <w:w w:val="110"/>
                <w:sz w:val="18"/>
                <w:szCs w:val="18"/>
              </w:rPr>
              <w:t>и</w:t>
            </w:r>
            <w:r w:rsidRPr="00A37447">
              <w:rPr>
                <w:spacing w:val="1"/>
                <w:w w:val="110"/>
                <w:sz w:val="18"/>
                <w:szCs w:val="18"/>
              </w:rPr>
              <w:t>р</w:t>
            </w:r>
            <w:r w:rsidRPr="00A37447">
              <w:rPr>
                <w:w w:val="110"/>
                <w:sz w:val="18"/>
                <w:szCs w:val="18"/>
              </w:rPr>
              <w:t>о</w:t>
            </w:r>
            <w:r w:rsidRPr="00A37447">
              <w:rPr>
                <w:spacing w:val="1"/>
                <w:w w:val="110"/>
                <w:sz w:val="18"/>
                <w:szCs w:val="18"/>
              </w:rPr>
              <w:t>в</w:t>
            </w:r>
            <w:r w:rsidRPr="00A37447">
              <w:rPr>
                <w:w w:val="110"/>
                <w:sz w:val="18"/>
                <w:szCs w:val="18"/>
              </w:rPr>
              <w:t>анных</w:t>
            </w:r>
            <w:proofErr w:type="spellEnd"/>
            <w:r w:rsidRPr="00A37447">
              <w:rPr>
                <w:spacing w:val="-19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spacing w:val="-3"/>
                <w:w w:val="110"/>
                <w:sz w:val="18"/>
                <w:szCs w:val="18"/>
              </w:rPr>
              <w:t>з</w:t>
            </w:r>
            <w:r w:rsidRPr="00A37447">
              <w:rPr>
                <w:w w:val="110"/>
                <w:sz w:val="18"/>
                <w:szCs w:val="18"/>
              </w:rPr>
              <w:t>агр</w:t>
            </w:r>
            <w:r w:rsidRPr="00A37447">
              <w:rPr>
                <w:spacing w:val="1"/>
                <w:w w:val="110"/>
                <w:sz w:val="18"/>
                <w:szCs w:val="18"/>
              </w:rPr>
              <w:t>я</w:t>
            </w:r>
            <w:r w:rsidRPr="00A37447">
              <w:rPr>
                <w:spacing w:val="-2"/>
                <w:w w:val="110"/>
                <w:sz w:val="18"/>
                <w:szCs w:val="18"/>
              </w:rPr>
              <w:t>з</w:t>
            </w:r>
            <w:r w:rsidRPr="00A37447">
              <w:rPr>
                <w:spacing w:val="-4"/>
                <w:w w:val="110"/>
                <w:sz w:val="18"/>
                <w:szCs w:val="18"/>
              </w:rPr>
              <w:t>н</w:t>
            </w:r>
            <w:r w:rsidRPr="00A37447">
              <w:rPr>
                <w:spacing w:val="4"/>
                <w:w w:val="110"/>
                <w:sz w:val="18"/>
                <w:szCs w:val="18"/>
              </w:rPr>
              <w:t>е</w:t>
            </w:r>
            <w:r w:rsidRPr="00A37447">
              <w:rPr>
                <w:w w:val="110"/>
                <w:sz w:val="18"/>
                <w:szCs w:val="18"/>
              </w:rPr>
              <w:t>нных</w:t>
            </w:r>
            <w:r w:rsidRPr="00A37447">
              <w:rPr>
                <w:spacing w:val="-23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земель</w:t>
            </w:r>
            <w:r w:rsidRPr="00A37447">
              <w:rPr>
                <w:spacing w:val="-20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в</w:t>
            </w:r>
            <w:r w:rsidRPr="00A37447">
              <w:rPr>
                <w:w w:val="109"/>
                <w:sz w:val="18"/>
                <w:szCs w:val="18"/>
              </w:rPr>
              <w:t xml:space="preserve"> </w:t>
            </w:r>
            <w:r w:rsidRPr="00A37447">
              <w:rPr>
                <w:spacing w:val="-3"/>
                <w:w w:val="110"/>
                <w:sz w:val="18"/>
                <w:szCs w:val="18"/>
              </w:rPr>
              <w:t>т</w:t>
            </w:r>
            <w:r w:rsidRPr="00A37447">
              <w:rPr>
                <w:w w:val="110"/>
                <w:sz w:val="18"/>
                <w:szCs w:val="18"/>
              </w:rPr>
              <w:t>е</w:t>
            </w:r>
            <w:r w:rsidRPr="00A37447">
              <w:rPr>
                <w:spacing w:val="2"/>
                <w:w w:val="110"/>
                <w:sz w:val="18"/>
                <w:szCs w:val="18"/>
              </w:rPr>
              <w:t>ч</w:t>
            </w:r>
            <w:r w:rsidRPr="00A37447">
              <w:rPr>
                <w:w w:val="110"/>
                <w:sz w:val="18"/>
                <w:szCs w:val="18"/>
              </w:rPr>
              <w:t>ен</w:t>
            </w:r>
            <w:r w:rsidRPr="00A37447">
              <w:rPr>
                <w:spacing w:val="-3"/>
                <w:w w:val="110"/>
                <w:sz w:val="18"/>
                <w:szCs w:val="18"/>
              </w:rPr>
              <w:t>и</w:t>
            </w:r>
            <w:r w:rsidRPr="00A37447">
              <w:rPr>
                <w:w w:val="110"/>
                <w:sz w:val="18"/>
                <w:szCs w:val="18"/>
              </w:rPr>
              <w:t>е</w:t>
            </w:r>
            <w:r w:rsidRPr="00A37447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г</w:t>
            </w:r>
            <w:r w:rsidRPr="00A37447">
              <w:rPr>
                <w:spacing w:val="1"/>
                <w:w w:val="110"/>
                <w:sz w:val="18"/>
                <w:szCs w:val="18"/>
              </w:rPr>
              <w:t>о</w:t>
            </w:r>
            <w:r w:rsidRPr="00A37447">
              <w:rPr>
                <w:w w:val="110"/>
                <w:sz w:val="18"/>
                <w:szCs w:val="18"/>
              </w:rPr>
              <w:t>да</w:t>
            </w:r>
            <w:r w:rsidRPr="00A37447">
              <w:rPr>
                <w:spacing w:val="-11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к</w:t>
            </w:r>
            <w:r w:rsidRPr="00A37447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площади</w:t>
            </w:r>
            <w:r w:rsidRPr="00A37447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spacing w:val="-3"/>
                <w:w w:val="110"/>
                <w:sz w:val="18"/>
                <w:szCs w:val="18"/>
              </w:rPr>
              <w:t>з</w:t>
            </w:r>
            <w:r w:rsidRPr="00A37447">
              <w:rPr>
                <w:spacing w:val="2"/>
                <w:w w:val="110"/>
                <w:sz w:val="18"/>
                <w:szCs w:val="18"/>
              </w:rPr>
              <w:t>а</w:t>
            </w:r>
            <w:r w:rsidRPr="00A37447">
              <w:rPr>
                <w:spacing w:val="1"/>
                <w:w w:val="110"/>
                <w:sz w:val="18"/>
                <w:szCs w:val="18"/>
              </w:rPr>
              <w:t>г</w:t>
            </w:r>
            <w:r w:rsidRPr="00A37447">
              <w:rPr>
                <w:spacing w:val="-2"/>
                <w:w w:val="110"/>
                <w:sz w:val="18"/>
                <w:szCs w:val="18"/>
              </w:rPr>
              <w:t>р</w:t>
            </w:r>
            <w:r w:rsidRPr="00A37447">
              <w:rPr>
                <w:w w:val="110"/>
                <w:sz w:val="18"/>
                <w:szCs w:val="18"/>
              </w:rPr>
              <w:t>язн</w:t>
            </w:r>
            <w:r w:rsidRPr="00A37447">
              <w:rPr>
                <w:spacing w:val="2"/>
                <w:w w:val="110"/>
                <w:sz w:val="18"/>
                <w:szCs w:val="18"/>
              </w:rPr>
              <w:t>е</w:t>
            </w:r>
            <w:r w:rsidRPr="00A37447">
              <w:rPr>
                <w:w w:val="110"/>
                <w:sz w:val="18"/>
                <w:szCs w:val="18"/>
              </w:rPr>
              <w:t>н</w:t>
            </w:r>
            <w:r w:rsidRPr="00A37447">
              <w:rPr>
                <w:spacing w:val="-4"/>
                <w:w w:val="110"/>
                <w:sz w:val="18"/>
                <w:szCs w:val="18"/>
              </w:rPr>
              <w:t>н</w:t>
            </w:r>
            <w:r w:rsidRPr="00A37447">
              <w:rPr>
                <w:spacing w:val="3"/>
                <w:w w:val="110"/>
                <w:sz w:val="18"/>
                <w:szCs w:val="18"/>
              </w:rPr>
              <w:t>ы</w:t>
            </w:r>
            <w:r w:rsidRPr="00A37447">
              <w:rPr>
                <w:w w:val="110"/>
                <w:sz w:val="18"/>
                <w:szCs w:val="18"/>
              </w:rPr>
              <w:t>х</w:t>
            </w:r>
            <w:r w:rsidRPr="00A37447">
              <w:rPr>
                <w:spacing w:val="-12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spacing w:val="-2"/>
                <w:w w:val="110"/>
                <w:sz w:val="18"/>
                <w:szCs w:val="18"/>
              </w:rPr>
              <w:t>з</w:t>
            </w:r>
            <w:r w:rsidRPr="00A37447">
              <w:rPr>
                <w:w w:val="110"/>
                <w:sz w:val="18"/>
                <w:szCs w:val="18"/>
              </w:rPr>
              <w:t>емель</w:t>
            </w:r>
            <w:r w:rsidRPr="00A37447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в</w:t>
            </w:r>
            <w:r w:rsidRPr="00A37447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тече</w:t>
            </w:r>
            <w:r w:rsidRPr="00A37447">
              <w:rPr>
                <w:spacing w:val="-4"/>
                <w:w w:val="110"/>
                <w:sz w:val="18"/>
                <w:szCs w:val="18"/>
              </w:rPr>
              <w:t>н</w:t>
            </w:r>
            <w:r w:rsidRPr="00A37447">
              <w:rPr>
                <w:spacing w:val="4"/>
                <w:w w:val="110"/>
                <w:sz w:val="18"/>
                <w:szCs w:val="18"/>
              </w:rPr>
              <w:t>и</w:t>
            </w:r>
            <w:r w:rsidRPr="00A37447">
              <w:rPr>
                <w:w w:val="110"/>
                <w:sz w:val="18"/>
                <w:szCs w:val="18"/>
              </w:rPr>
              <w:t>е</w:t>
            </w:r>
            <w:r w:rsidRPr="00A37447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A37447">
              <w:rPr>
                <w:w w:val="110"/>
                <w:sz w:val="18"/>
                <w:szCs w:val="18"/>
              </w:rPr>
              <w:t>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EFAB" w14:textId="5D794EEF" w:rsidR="002B6CD4" w:rsidRPr="00A37447" w:rsidRDefault="002B6CD4" w:rsidP="002B6CD4">
            <w:pPr>
              <w:suppressAutoHyphens/>
              <w:spacing w:after="120" w:line="240" w:lineRule="auto"/>
              <w:rPr>
                <w:rStyle w:val="a6"/>
                <w:rFonts w:asciiTheme="minorHAnsi" w:hAnsiTheme="minorHAnsi"/>
                <w:i/>
                <w:iCs/>
              </w:rPr>
            </w:pPr>
            <w:r w:rsidRPr="00A37447">
              <w:rPr>
                <w:w w:val="115"/>
                <w:sz w:val="18"/>
                <w:szCs w:val="18"/>
              </w:rPr>
              <w:t>га/га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0AAC" w14:textId="0A05A31A" w:rsidR="00802A31" w:rsidRPr="006624B6" w:rsidRDefault="00835D46" w:rsidP="002B6CD4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 w:rsidRPr="006624B6">
              <w:rPr>
                <w:rFonts w:asciiTheme="minorHAnsi" w:hAnsiTheme="minorHAnsi" w:cs="Arial"/>
              </w:rPr>
              <w:t>В</w:t>
            </w:r>
            <w:r w:rsidR="00DB23C8" w:rsidRPr="006624B6">
              <w:rPr>
                <w:rFonts w:asciiTheme="minorHAnsi" w:hAnsiTheme="minorHAnsi" w:cs="Arial"/>
              </w:rPr>
              <w:t xml:space="preserve"> 20</w:t>
            </w:r>
            <w:r w:rsidR="006624B6" w:rsidRPr="006624B6">
              <w:rPr>
                <w:rFonts w:asciiTheme="minorHAnsi" w:hAnsiTheme="minorHAnsi" w:cs="Arial"/>
              </w:rPr>
              <w:t>20</w:t>
            </w:r>
            <w:r w:rsidR="00DB23C8" w:rsidRPr="006624B6">
              <w:rPr>
                <w:rFonts w:asciiTheme="minorHAnsi" w:hAnsiTheme="minorHAnsi" w:cs="Arial"/>
              </w:rPr>
              <w:t xml:space="preserve"> год</w:t>
            </w:r>
            <w:r w:rsidRPr="006624B6">
              <w:rPr>
                <w:rFonts w:asciiTheme="minorHAnsi" w:hAnsiTheme="minorHAnsi" w:cs="Arial"/>
              </w:rPr>
              <w:t>у</w:t>
            </w:r>
            <w:r w:rsidR="00DB23C8" w:rsidRPr="006624B6">
              <w:rPr>
                <w:rFonts w:asciiTheme="minorHAnsi" w:hAnsiTheme="minorHAnsi" w:cs="Arial"/>
              </w:rPr>
              <w:t xml:space="preserve"> не зафиксировано инцидентов, которые привели бы к загрязнению земель.</w:t>
            </w:r>
          </w:p>
          <w:p w14:paraId="6391F94B" w14:textId="77777777" w:rsidR="00BB0244" w:rsidRPr="00BB0244" w:rsidRDefault="00802A31" w:rsidP="006624B6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 w:rsidRPr="006624B6">
              <w:rPr>
                <w:rFonts w:asciiTheme="minorHAnsi" w:hAnsiTheme="minorHAnsi" w:cs="Arial"/>
              </w:rPr>
              <w:t>В 20</w:t>
            </w:r>
            <w:r w:rsidR="006624B6" w:rsidRPr="006624B6">
              <w:rPr>
                <w:rFonts w:asciiTheme="minorHAnsi" w:hAnsiTheme="minorHAnsi" w:cs="Arial"/>
              </w:rPr>
              <w:t>20</w:t>
            </w:r>
            <w:r w:rsidRPr="006624B6">
              <w:rPr>
                <w:rFonts w:asciiTheme="minorHAnsi" w:hAnsiTheme="minorHAnsi" w:cs="Arial"/>
              </w:rPr>
              <w:t xml:space="preserve"> году проведена рекультивация </w:t>
            </w:r>
            <w:r w:rsidR="006624B6" w:rsidRPr="006624B6">
              <w:rPr>
                <w:rFonts w:asciiTheme="minorHAnsi" w:hAnsiTheme="minorHAnsi" w:cs="Arial"/>
              </w:rPr>
              <w:t>7</w:t>
            </w:r>
            <w:r w:rsidRPr="006624B6">
              <w:rPr>
                <w:rFonts w:asciiTheme="minorHAnsi" w:hAnsiTheme="minorHAnsi" w:cs="Arial"/>
              </w:rPr>
              <w:t xml:space="preserve"> земельных участков площадью </w:t>
            </w:r>
            <w:r w:rsidR="006624B6" w:rsidRPr="006624B6">
              <w:rPr>
                <w:rFonts w:asciiTheme="minorHAnsi" w:hAnsiTheme="minorHAnsi" w:cs="Arial"/>
              </w:rPr>
              <w:t>21,415</w:t>
            </w:r>
            <w:r w:rsidRPr="006624B6">
              <w:rPr>
                <w:rFonts w:asciiTheme="minorHAnsi" w:hAnsiTheme="minorHAnsi" w:cs="Arial"/>
              </w:rPr>
              <w:t xml:space="preserve"> га. Это площадь, занимаемая временными строительными объектами, была передана арендодателю – государству после завершения строительных работ. Текущей </w:t>
            </w:r>
            <w:r w:rsidRPr="00BB0244">
              <w:rPr>
                <w:rFonts w:asciiTheme="minorHAnsi" w:hAnsiTheme="minorHAnsi" w:cs="Arial"/>
              </w:rPr>
              <w:t>рекультивации подвергаются участки, выданные для строительных работ и территории объектов, не имеющие потенциала и выведенные из эксплуатации.</w:t>
            </w:r>
          </w:p>
          <w:p w14:paraId="5ED451FB" w14:textId="612A33A5" w:rsidR="00BB0244" w:rsidRPr="00BB0244" w:rsidRDefault="00BB0244" w:rsidP="006624B6">
            <w:pPr>
              <w:suppressAutoHyphens/>
              <w:spacing w:after="120" w:line="240" w:lineRule="auto"/>
              <w:ind w:right="425"/>
              <w:rPr>
                <w:rFonts w:asciiTheme="minorHAnsi" w:hAnsiTheme="minorHAnsi" w:cs="Arial"/>
              </w:rPr>
            </w:pPr>
            <w:r w:rsidRPr="00BB0244">
              <w:rPr>
                <w:rFonts w:asciiTheme="minorHAnsi" w:hAnsiTheme="minorHAnsi" w:cs="Arial"/>
              </w:rPr>
              <w:t xml:space="preserve">В 2020 году начата реализация «компенсационного» </w:t>
            </w:r>
            <w:proofErr w:type="spellStart"/>
            <w:r w:rsidRPr="00BB0244">
              <w:rPr>
                <w:rFonts w:asciiTheme="minorHAnsi" w:hAnsiTheme="minorHAnsi" w:cs="Arial"/>
              </w:rPr>
              <w:t>лесовосстановления</w:t>
            </w:r>
            <w:proofErr w:type="spellEnd"/>
            <w:r w:rsidRPr="00BB0244">
              <w:rPr>
                <w:rFonts w:asciiTheme="minorHAnsi" w:hAnsiTheme="minorHAnsi" w:cs="Arial"/>
              </w:rPr>
              <w:t xml:space="preserve">, на территории Иркутской области, путем </w:t>
            </w:r>
            <w:r w:rsidRPr="00BB0244">
              <w:rPr>
                <w:rFonts w:asciiTheme="minorHAnsi" w:hAnsiTheme="minorHAnsi" w:cs="Arial"/>
              </w:rPr>
              <w:lastRenderedPageBreak/>
              <w:t>создания лесных культур сосны обыкновенной с закрытой и открытой корневой систем.</w:t>
            </w:r>
          </w:p>
        </w:tc>
      </w:tr>
      <w:tr w:rsidR="002B6CD4" w:rsidRPr="00477E2B" w14:paraId="192DD636" w14:textId="77777777" w:rsidTr="00AE5629">
        <w:tblPrEx>
          <w:shd w:val="clear" w:color="auto" w:fill="CED7E7"/>
        </w:tblPrEx>
        <w:trPr>
          <w:trHeight w:val="19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70EC" w14:textId="3C61968C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2.</w:t>
            </w:r>
            <w:r>
              <w:rPr>
                <w:rStyle w:val="a6"/>
                <w:rFonts w:asciiTheme="minorHAnsi" w:hAnsiTheme="minorHAnsi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E075" w14:textId="77777777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Удельная частота инцидентов на трубопроводах, приведших к разливам нефти, конденсата, нефтепродуктов и пластовых 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B05D" w14:textId="77777777" w:rsidR="002B6CD4" w:rsidRPr="00022D2B" w:rsidRDefault="002B6CD4" w:rsidP="002B6CD4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22D2B">
              <w:rPr>
                <w:rStyle w:val="a6"/>
                <w:rFonts w:asciiTheme="minorHAnsi" w:hAnsiTheme="minorHAnsi"/>
              </w:rPr>
              <w:t>Показатель = количество инцидентов на трубопроводах, приведших к разливам нефти, конденсата, нефтепродуктов и пластовых вод / общая длина трубопроводов, шт. /1 тыс. км трубопроводов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9AAE" w14:textId="673A9E8E" w:rsidR="002B6CD4" w:rsidRPr="00AE5629" w:rsidRDefault="00AE5629" w:rsidP="00AE5629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  <w:color w:val="000000" w:themeColor="text1"/>
                <w:highlight w:val="yellow"/>
              </w:rPr>
            </w:pPr>
            <w:r w:rsidRPr="00AE5629">
              <w:rPr>
                <w:color w:val="000000" w:themeColor="text1"/>
              </w:rPr>
              <w:t xml:space="preserve">В соответствии с требованиями Федерального закона от 21.07.1997 </w:t>
            </w:r>
            <w:r w:rsidRPr="00AE5629">
              <w:rPr>
                <w:color w:val="000000" w:themeColor="text1"/>
                <w:lang w:val="en-US"/>
              </w:rPr>
              <w:t>N</w:t>
            </w:r>
            <w:r w:rsidRPr="00AE5629">
              <w:rPr>
                <w:color w:val="000000" w:themeColor="text1"/>
              </w:rPr>
              <w:t xml:space="preserve"> 116-ФЗ «О промышленной безопасности опасных производственных объектов» (с изменениями на 11 июня 2021 года) (редакция, действующая с 1 июля 2021 года) </w:t>
            </w:r>
            <w:r w:rsidRPr="00AE5629">
              <w:rPr>
                <w:b/>
                <w:bCs/>
                <w:color w:val="000000" w:themeColor="text1"/>
              </w:rPr>
              <w:t xml:space="preserve">инцидентов, </w:t>
            </w:r>
            <w:r w:rsidRPr="00AE5629">
              <w:rPr>
                <w:color w:val="000000" w:themeColor="text1"/>
              </w:rPr>
              <w:t xml:space="preserve">произошедших </w:t>
            </w:r>
            <w:r w:rsidRPr="00AE5629">
              <w:rPr>
                <w:b/>
                <w:bCs/>
                <w:color w:val="000000" w:themeColor="text1"/>
              </w:rPr>
              <w:t>на</w:t>
            </w:r>
            <w:r w:rsidRPr="00AE5629">
              <w:rPr>
                <w:color w:val="000000" w:themeColor="text1"/>
              </w:rPr>
              <w:t xml:space="preserve"> опасных производственных </w:t>
            </w:r>
            <w:r w:rsidRPr="00AE5629">
              <w:rPr>
                <w:b/>
                <w:bCs/>
                <w:color w:val="000000" w:themeColor="text1"/>
              </w:rPr>
              <w:t>объектах ООО «ИНК»</w:t>
            </w:r>
            <w:r w:rsidRPr="00AE5629">
              <w:rPr>
                <w:color w:val="000000" w:themeColor="text1"/>
              </w:rPr>
              <w:t xml:space="preserve">, </w:t>
            </w:r>
            <w:r w:rsidRPr="00AE5629">
              <w:rPr>
                <w:i/>
                <w:iCs/>
                <w:color w:val="000000" w:themeColor="text1"/>
              </w:rPr>
              <w:t>связанных с разгерметизацией технологических трубопроводов и приведших к разливам нефти и нефтепродуктов</w:t>
            </w:r>
            <w:r w:rsidRPr="00AE5629">
              <w:rPr>
                <w:color w:val="000000" w:themeColor="text1"/>
              </w:rPr>
              <w:t xml:space="preserve"> за </w:t>
            </w:r>
            <w:r w:rsidRPr="00AE5629">
              <w:rPr>
                <w:b/>
                <w:bCs/>
                <w:color w:val="000000" w:themeColor="text1"/>
              </w:rPr>
              <w:t>2020</w:t>
            </w:r>
            <w:r w:rsidRPr="00AE5629">
              <w:rPr>
                <w:color w:val="000000" w:themeColor="text1"/>
              </w:rPr>
              <w:t xml:space="preserve"> год </w:t>
            </w:r>
            <w:r w:rsidRPr="00AE5629">
              <w:rPr>
                <w:b/>
                <w:bCs/>
                <w:color w:val="000000" w:themeColor="text1"/>
              </w:rPr>
              <w:t>не зарегистрировано</w:t>
            </w:r>
            <w:r w:rsidRPr="00AE5629">
              <w:rPr>
                <w:color w:val="000000" w:themeColor="text1"/>
              </w:rPr>
              <w:t>. </w:t>
            </w:r>
          </w:p>
        </w:tc>
      </w:tr>
      <w:tr w:rsidR="002B6CD4" w:rsidRPr="00477E2B" w14:paraId="65542914" w14:textId="77777777" w:rsidTr="00AE5629">
        <w:tblPrEx>
          <w:shd w:val="clear" w:color="auto" w:fill="CED7E7"/>
        </w:tblPrEx>
        <w:trPr>
          <w:trHeight w:val="16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96A9" w14:textId="06D9522D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2.1</w:t>
            </w:r>
            <w:r>
              <w:rPr>
                <w:rStyle w:val="a6"/>
                <w:rFonts w:asciiTheme="minorHAnsi" w:hAnsiTheme="minorHAnsi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77FB" w14:textId="77777777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Удельное количество разлитой нефти, конденсата и нефтепродуктов в результате аварий и порывов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C6EE" w14:textId="77777777" w:rsidR="002B6CD4" w:rsidRPr="00B76871" w:rsidRDefault="002B6CD4" w:rsidP="002B6CD4">
            <w:pPr>
              <w:suppressAutoHyphens/>
              <w:spacing w:after="120" w:line="240" w:lineRule="auto"/>
              <w:rPr>
                <w:rStyle w:val="a6"/>
              </w:rPr>
            </w:pPr>
            <w:r w:rsidRPr="00B76871">
              <w:rPr>
                <w:rStyle w:val="a6"/>
                <w:rFonts w:asciiTheme="minorHAnsi" w:hAnsiTheme="minorHAnsi"/>
              </w:rPr>
              <w:t>Показатель = масса разлитой нефти, конденсата и нефтепродуктов в результате аварий и порывов / добыча и транспортировка углеводородов, кг/т добытых углеводородов (</w:t>
            </w:r>
            <w:proofErr w:type="spellStart"/>
            <w:r w:rsidRPr="00B76871">
              <w:rPr>
                <w:rStyle w:val="a6"/>
                <w:rFonts w:asciiTheme="minorHAnsi" w:hAnsiTheme="minorHAnsi"/>
              </w:rPr>
              <w:t>т.у.т</w:t>
            </w:r>
            <w:proofErr w:type="spellEnd"/>
            <w:r w:rsidRPr="00B76871">
              <w:rPr>
                <w:rStyle w:val="a6"/>
                <w:rFonts w:asciiTheme="minorHAnsi" w:hAnsiTheme="minorHAnsi"/>
              </w:rPr>
              <w:t>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5DC5" w14:textId="225DC1E6" w:rsidR="002B6CD4" w:rsidRPr="00AE5629" w:rsidRDefault="00AE5629" w:rsidP="002B6CD4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Cs/>
                <w:color w:val="000000" w:themeColor="text1"/>
                <w:highlight w:val="yellow"/>
                <w:shd w:val="clear" w:color="auto" w:fill="FFFFFF"/>
              </w:rPr>
            </w:pPr>
            <w:r w:rsidRPr="00AE5629">
              <w:rPr>
                <w:color w:val="000000" w:themeColor="text1"/>
              </w:rPr>
              <w:t xml:space="preserve">В соответствии с требованиями Федерального закона от 21.07.1997 </w:t>
            </w:r>
            <w:r w:rsidRPr="00AE5629">
              <w:rPr>
                <w:color w:val="000000" w:themeColor="text1"/>
                <w:lang w:val="en-US"/>
              </w:rPr>
              <w:t>N</w:t>
            </w:r>
            <w:r w:rsidRPr="00AE5629">
              <w:rPr>
                <w:color w:val="000000" w:themeColor="text1"/>
              </w:rPr>
              <w:t xml:space="preserve"> 116-ФЗ «О промышленной безопасности опасных производственных объектов» (с изменениями на 11 июня 2021 года) (редакция, действующая с 1 июля 2021 года) </w:t>
            </w:r>
            <w:proofErr w:type="gramStart"/>
            <w:r w:rsidRPr="00AE5629">
              <w:rPr>
                <w:b/>
                <w:bCs/>
                <w:color w:val="000000" w:themeColor="text1"/>
              </w:rPr>
              <w:t>аварий</w:t>
            </w:r>
            <w:proofErr w:type="gramEnd"/>
            <w:r w:rsidRPr="00AE5629">
              <w:rPr>
                <w:color w:val="000000" w:themeColor="text1"/>
              </w:rPr>
              <w:t xml:space="preserve"> произошедших на опасных производственных </w:t>
            </w:r>
            <w:r w:rsidRPr="00AE5629">
              <w:rPr>
                <w:b/>
                <w:bCs/>
                <w:color w:val="000000" w:themeColor="text1"/>
              </w:rPr>
              <w:t>объектах ООО «ИНК»</w:t>
            </w:r>
            <w:r w:rsidRPr="00AE5629">
              <w:rPr>
                <w:color w:val="000000" w:themeColor="text1"/>
              </w:rPr>
              <w:t xml:space="preserve">, </w:t>
            </w:r>
            <w:r w:rsidRPr="00AE5629">
              <w:rPr>
                <w:i/>
                <w:iCs/>
                <w:color w:val="000000" w:themeColor="text1"/>
              </w:rPr>
              <w:t>связанных с разливами нефти и нефтепродуктов</w:t>
            </w:r>
            <w:r w:rsidRPr="00AE5629">
              <w:rPr>
                <w:color w:val="000000" w:themeColor="text1"/>
              </w:rPr>
              <w:t xml:space="preserve"> за </w:t>
            </w:r>
            <w:r w:rsidRPr="00AE5629">
              <w:rPr>
                <w:b/>
                <w:bCs/>
                <w:color w:val="000000" w:themeColor="text1"/>
              </w:rPr>
              <w:t>2020</w:t>
            </w:r>
            <w:r w:rsidRPr="00AE5629">
              <w:rPr>
                <w:color w:val="000000" w:themeColor="text1"/>
              </w:rPr>
              <w:t xml:space="preserve"> год </w:t>
            </w:r>
            <w:r w:rsidRPr="00AE5629">
              <w:rPr>
                <w:b/>
                <w:bCs/>
                <w:color w:val="000000" w:themeColor="text1"/>
              </w:rPr>
              <w:t>не зарегистрировано</w:t>
            </w:r>
            <w:r w:rsidRPr="00AE5629">
              <w:rPr>
                <w:color w:val="000000" w:themeColor="text1"/>
              </w:rPr>
              <w:t>.  </w:t>
            </w:r>
          </w:p>
        </w:tc>
      </w:tr>
      <w:tr w:rsidR="002B6CD4" w:rsidRPr="00477E2B" w14:paraId="643A1771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CE49" w14:textId="5A324F9A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2.1</w:t>
            </w:r>
            <w:r>
              <w:rPr>
                <w:rStyle w:val="a6"/>
                <w:rFonts w:asciiTheme="minorHAnsi" w:hAnsiTheme="minorHAnsi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C78D" w14:textId="463DD435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Доля сверхнормативных платежей в общем объеме платы за негативное воздействие на ОС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1774" w14:textId="1B5DB078" w:rsidR="002B6CD4" w:rsidRPr="00477E2B" w:rsidRDefault="003F2738" w:rsidP="002B6CD4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3F2738">
              <w:rPr>
                <w:rStyle w:val="a6"/>
              </w:rPr>
              <w:t>Показатель = экологические платежи за сверхнормативные выбросы, сбросы, за сверхлимитное размещение отходов / экологические платежи, всего за отчетный год, руб./руб.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EECA" w14:textId="6DAEE27F" w:rsidR="002B6CD4" w:rsidRPr="00C57D4A" w:rsidRDefault="002B6CD4" w:rsidP="002B6CD4">
            <w:pPr>
              <w:pStyle w:val="a3"/>
              <w:spacing w:after="0" w:line="259" w:lineRule="auto"/>
              <w:ind w:left="34"/>
              <w:rPr>
                <w:rFonts w:asciiTheme="minorHAnsi" w:hAnsiTheme="minorHAnsi" w:cs="Arial"/>
              </w:rPr>
            </w:pPr>
            <w:r w:rsidRPr="00C57D4A">
              <w:rPr>
                <w:rFonts w:asciiTheme="minorHAnsi" w:hAnsiTheme="minorHAnsi" w:cs="Arial"/>
                <w:b/>
              </w:rPr>
              <w:t>0,</w:t>
            </w:r>
            <w:r w:rsidR="00C57D4A" w:rsidRPr="00C57D4A">
              <w:rPr>
                <w:rFonts w:asciiTheme="minorHAnsi" w:hAnsiTheme="minorHAnsi" w:cs="Arial"/>
                <w:b/>
              </w:rPr>
              <w:t>991</w:t>
            </w:r>
          </w:p>
          <w:p w14:paraId="72F2B5EC" w14:textId="6679F93F" w:rsidR="002B6CD4" w:rsidRPr="004D3B3C" w:rsidRDefault="002B6CD4" w:rsidP="00C57D4A">
            <w:pPr>
              <w:pStyle w:val="a3"/>
              <w:spacing w:after="0" w:line="259" w:lineRule="auto"/>
              <w:ind w:left="34"/>
              <w:rPr>
                <w:rStyle w:val="a6"/>
                <w:rFonts w:asciiTheme="minorHAnsi" w:hAnsiTheme="minorHAnsi"/>
                <w:i/>
                <w:iCs/>
                <w:highlight w:val="yellow"/>
              </w:rPr>
            </w:pPr>
            <w:r w:rsidRPr="00C57D4A">
              <w:rPr>
                <w:rFonts w:asciiTheme="minorHAnsi" w:hAnsiTheme="minorHAnsi" w:cs="Arial"/>
              </w:rPr>
              <w:t xml:space="preserve">= </w:t>
            </w:r>
            <w:r w:rsidR="00C57D4A" w:rsidRPr="00C57D4A">
              <w:rPr>
                <w:rFonts w:asciiTheme="minorHAnsi" w:hAnsiTheme="minorHAnsi" w:cs="Arial"/>
              </w:rPr>
              <w:t>60 849 587,52</w:t>
            </w:r>
            <w:r w:rsidRPr="00C57D4A">
              <w:rPr>
                <w:rFonts w:asciiTheme="minorHAnsi" w:hAnsiTheme="minorHAnsi" w:cs="Arial"/>
              </w:rPr>
              <w:t>/</w:t>
            </w:r>
            <w:r w:rsidR="00C57D4A" w:rsidRPr="00C57D4A">
              <w:rPr>
                <w:rFonts w:asciiTheme="minorHAnsi" w:hAnsiTheme="minorHAnsi" w:cs="Arial"/>
              </w:rPr>
              <w:t>61 414 168,23</w:t>
            </w:r>
            <w:r w:rsidRPr="00C57D4A">
              <w:rPr>
                <w:rFonts w:asciiTheme="minorHAnsi" w:hAnsiTheme="minorHAnsi" w:cs="Arial"/>
              </w:rPr>
              <w:t xml:space="preserve"> руб./руб.</w:t>
            </w:r>
          </w:p>
        </w:tc>
      </w:tr>
      <w:tr w:rsidR="002B6CD4" w:rsidRPr="00477E2B" w14:paraId="0BB18DEC" w14:textId="77777777" w:rsidTr="00700C75">
        <w:tblPrEx>
          <w:shd w:val="clear" w:color="auto" w:fill="CED7E7"/>
        </w:tblPrEx>
        <w:trPr>
          <w:trHeight w:val="5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3BDE" w14:textId="7B27245F" w:rsidR="002B6CD4" w:rsidRPr="00477E2B" w:rsidRDefault="002B6CD4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8A1E" w14:textId="42ACD047" w:rsidR="002B6CD4" w:rsidRPr="00A37447" w:rsidRDefault="000B6AE3" w:rsidP="002B6CD4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37447">
              <w:rPr>
                <w:rStyle w:val="a6"/>
                <w:rFonts w:asciiTheme="minorHAnsi" w:hAnsiTheme="minorHAnsi"/>
                <w:b/>
                <w:bCs/>
              </w:rPr>
              <w:t>П</w:t>
            </w:r>
            <w:r w:rsidR="002B6CD4" w:rsidRPr="00A37447">
              <w:rPr>
                <w:rStyle w:val="a6"/>
                <w:rFonts w:asciiTheme="minorHAnsi" w:hAnsiTheme="minorHAnsi"/>
                <w:b/>
                <w:bCs/>
              </w:rPr>
              <w:t xml:space="preserve">роизводство </w:t>
            </w:r>
            <w:r w:rsidRPr="00A37447">
              <w:rPr>
                <w:rStyle w:val="a6"/>
                <w:rFonts w:asciiTheme="minorHAnsi" w:hAnsiTheme="minorHAnsi"/>
                <w:b/>
                <w:bCs/>
              </w:rPr>
              <w:t xml:space="preserve">электрической энергии </w:t>
            </w:r>
            <w:r w:rsidR="002B6CD4" w:rsidRPr="00A37447">
              <w:rPr>
                <w:rStyle w:val="a6"/>
                <w:rFonts w:asciiTheme="minorHAnsi" w:hAnsiTheme="minorHAnsi"/>
                <w:b/>
                <w:bCs/>
              </w:rPr>
              <w:t>из возобновляемых источников энергии (ВИЭ), в том числе для собственных нужд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09A3" w14:textId="77777777" w:rsidR="000B6AE3" w:rsidRPr="00A37447" w:rsidRDefault="000B6AE3" w:rsidP="000B6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A37447">
              <w:rPr>
                <w:rStyle w:val="a6"/>
              </w:rPr>
              <w:t>% от общего объема производства электрической энергии</w:t>
            </w:r>
          </w:p>
          <w:p w14:paraId="5422E2A2" w14:textId="77777777" w:rsidR="000B6AE3" w:rsidRPr="00A37447" w:rsidRDefault="000B6AE3" w:rsidP="000B6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A37447">
              <w:rPr>
                <w:rStyle w:val="a6"/>
              </w:rPr>
              <w:t>Зеленый - значение критерия лучше показателя предыдущего года</w:t>
            </w:r>
          </w:p>
          <w:p w14:paraId="1CF1BA79" w14:textId="77777777" w:rsidR="002B6CD4" w:rsidRPr="00A37447" w:rsidRDefault="000B6AE3" w:rsidP="000B6AE3">
            <w:pPr>
              <w:suppressAutoHyphens/>
              <w:spacing w:after="120" w:line="240" w:lineRule="auto"/>
              <w:rPr>
                <w:rStyle w:val="a6"/>
              </w:rPr>
            </w:pPr>
            <w:r w:rsidRPr="00A37447">
              <w:rPr>
                <w:rStyle w:val="a6"/>
              </w:rPr>
              <w:t>Желтый - значение критерия равно или хуже показателя предыдущего года или показатель за предыдущий год отсутствует или компания ведет работу по внедрению ВИЭ</w:t>
            </w:r>
          </w:p>
          <w:p w14:paraId="17C26BE8" w14:textId="660EDCDD" w:rsidR="007C4E6B" w:rsidRPr="00A37447" w:rsidRDefault="007C4E6B" w:rsidP="007C4E6B">
            <w:pPr>
              <w:suppressAutoHyphens/>
              <w:spacing w:after="120" w:line="240" w:lineRule="auto"/>
              <w:rPr>
                <w:rStyle w:val="a6"/>
              </w:rPr>
            </w:pPr>
            <w:r w:rsidRPr="00A37447">
              <w:lastRenderedPageBreak/>
              <w:t xml:space="preserve">Красный – </w:t>
            </w:r>
            <w:r w:rsidRPr="00A37447">
              <w:rPr>
                <w:rStyle w:val="a6"/>
              </w:rPr>
              <w:t>компания не ведет работу по внедрению ВИЭ</w:t>
            </w:r>
            <w:r w:rsidRPr="00A37447">
              <w:t xml:space="preserve"> или показатель отсутствует в публичном пространстве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BF4" w14:textId="00B46D02" w:rsidR="00FB32D3" w:rsidRDefault="00FB32D3" w:rsidP="004D3B3C">
            <w:r>
              <w:lastRenderedPageBreak/>
              <w:t>Менее 1%.</w:t>
            </w:r>
          </w:p>
          <w:p w14:paraId="5F29AB84" w14:textId="35998480" w:rsidR="004D3B3C" w:rsidRDefault="004D3B3C" w:rsidP="004D3B3C">
            <w:pPr>
              <w:rPr>
                <w:rFonts w:eastAsiaTheme="minorHAnsi"/>
                <w:color w:val="auto"/>
                <w:bdr w:val="none" w:sz="0" w:space="0" w:color="auto"/>
              </w:rPr>
            </w:pPr>
            <w:r>
              <w:t xml:space="preserve">Проектными решениями энергообеспечение кустовых площадок газовых скважин предусматриваются </w:t>
            </w:r>
            <w:proofErr w:type="gramStart"/>
            <w:r>
              <w:t>от автономных энергетический комплексов</w:t>
            </w:r>
            <w:proofErr w:type="gramEnd"/>
            <w:r>
              <w:t xml:space="preserve"> на базе возобновляемых источников электроэнергии (</w:t>
            </w:r>
            <w:r w:rsidRPr="00164F8E">
              <w:t>ВИЭ), в основе которых солнечные модули и аккумуляторные батареи (АКБ).</w:t>
            </w:r>
            <w:r w:rsidR="009C79C2" w:rsidRPr="00164F8E">
              <w:t xml:space="preserve"> </w:t>
            </w:r>
            <w:r w:rsidR="00FB32D3" w:rsidRPr="00164F8E">
              <w:t>На</w:t>
            </w:r>
            <w:r w:rsidR="00FB32D3">
              <w:t xml:space="preserve"> сайте компании представлен раздел проектной </w:t>
            </w:r>
            <w:proofErr w:type="gramStart"/>
            <w:r w:rsidR="00FB32D3">
              <w:t>документации  с</w:t>
            </w:r>
            <w:proofErr w:type="gramEnd"/>
            <w:r w:rsidR="00FB32D3">
              <w:t xml:space="preserve"> описанием ВИЭ, используемых в компании </w:t>
            </w:r>
            <w:r w:rsidR="00FB32D3" w:rsidRPr="00367439">
              <w:lastRenderedPageBreak/>
              <w:t>(Проектная документация «Обус</w:t>
            </w:r>
            <w:r w:rsidR="00F95514" w:rsidRPr="00367439">
              <w:t>тройство КП №207 ЯНГКМ. Раздел 2»</w:t>
            </w:r>
            <w:r w:rsidR="00F95514" w:rsidRPr="00367439">
              <w:rPr>
                <w:rFonts w:asciiTheme="minorHAnsi" w:hAnsiTheme="minorHAnsi" w:cs="Arial"/>
              </w:rPr>
              <w:t xml:space="preserve"> </w:t>
            </w:r>
            <w:r w:rsidR="00F95514" w:rsidRPr="00367439">
              <w:rPr>
                <w:rStyle w:val="a6"/>
                <w:vertAlign w:val="superscript"/>
              </w:rPr>
              <w:footnoteReference w:id="34"/>
            </w:r>
            <w:r w:rsidR="00F95514" w:rsidRPr="00367439">
              <w:rPr>
                <w:rFonts w:asciiTheme="minorHAnsi" w:hAnsiTheme="minorHAnsi" w:cs="Arial"/>
              </w:rPr>
              <w:t>).</w:t>
            </w:r>
          </w:p>
          <w:p w14:paraId="18B24FF1" w14:textId="48C1EA40" w:rsidR="002B6CD4" w:rsidRPr="004D3B3C" w:rsidRDefault="002B6CD4" w:rsidP="002B6CD4">
            <w:pPr>
              <w:suppressAutoHyphens/>
              <w:spacing w:after="120" w:line="240" w:lineRule="auto"/>
              <w:ind w:right="425"/>
              <w:rPr>
                <w:rStyle w:val="a6"/>
                <w:rFonts w:asciiTheme="minorHAnsi" w:hAnsiTheme="minorHAnsi"/>
                <w:i/>
                <w:iCs/>
                <w:highlight w:val="yellow"/>
              </w:rPr>
            </w:pPr>
          </w:p>
        </w:tc>
      </w:tr>
    </w:tbl>
    <w:p w14:paraId="6633C1AB" w14:textId="77777777" w:rsidR="00FB32D3" w:rsidRDefault="00FB32D3" w:rsidP="00236AD1">
      <w:pPr>
        <w:tabs>
          <w:tab w:val="left" w:pos="8440"/>
        </w:tabs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</w:p>
    <w:p w14:paraId="1335FAF1" w14:textId="56A72B44" w:rsidR="00700C75" w:rsidRPr="00477E2B" w:rsidRDefault="00700C75" w:rsidP="00236AD1">
      <w:pPr>
        <w:tabs>
          <w:tab w:val="left" w:pos="8440"/>
        </w:tabs>
        <w:suppressAutoHyphens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  <w:r w:rsidRPr="00477E2B">
        <w:rPr>
          <w:rStyle w:val="a6"/>
          <w:rFonts w:asciiTheme="minorHAnsi" w:hAnsiTheme="minorHAnsi"/>
          <w:b/>
          <w:bCs/>
          <w:sz w:val="20"/>
          <w:szCs w:val="20"/>
        </w:rPr>
        <w:t>Раздел 3. Раскрытие информации / Прозрачность</w:t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"/>
        <w:gridCol w:w="3598"/>
        <w:gridCol w:w="4678"/>
        <w:gridCol w:w="6095"/>
      </w:tblGrid>
      <w:tr w:rsidR="00C6218C" w:rsidRPr="00477E2B" w14:paraId="2DC4B152" w14:textId="27B485F3" w:rsidTr="0000750A">
        <w:trPr>
          <w:trHeight w:val="281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A281" w14:textId="77777777" w:rsidR="00C6218C" w:rsidRPr="00477E2B" w:rsidRDefault="00C6218C" w:rsidP="00236AD1">
            <w:pPr>
              <w:rPr>
                <w:rFonts w:asciiTheme="minorHAnsi" w:hAnsiTheme="minorHAnsi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F61F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Критерий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D322" w14:textId="77777777" w:rsidR="00C6218C" w:rsidRPr="00477E2B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Учет в рейтинге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7CC4" w14:textId="0D7CAAC7" w:rsidR="00C6218C" w:rsidRPr="00477E2B" w:rsidRDefault="00C6218C" w:rsidP="00236AD1">
            <w:pPr>
              <w:suppressAutoHyphens/>
              <w:spacing w:after="120" w:line="240" w:lineRule="auto"/>
              <w:ind w:left="142"/>
              <w:rPr>
                <w:rStyle w:val="a6"/>
                <w:rFonts w:asciiTheme="minorHAnsi" w:hAnsiTheme="minorHAnsi"/>
                <w:b/>
                <w:bCs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Оценка</w:t>
            </w:r>
          </w:p>
        </w:tc>
      </w:tr>
      <w:tr w:rsidR="00C6218C" w:rsidRPr="00477E2B" w14:paraId="5658CFF8" w14:textId="76563B99" w:rsidTr="002D7A6B">
        <w:trPr>
          <w:trHeight w:val="90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54D4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3223" w14:textId="77777777" w:rsidR="00C6218C" w:rsidRPr="00477E2B" w:rsidRDefault="00C6218C" w:rsidP="00236AD1">
            <w:pPr>
              <w:suppressAutoHyphens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Наличие нефинансовой отчетности в области устойчивого развития либо экологического отчета в соответствии с требованиями 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международных организаций (например, 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  <w:lang w:val="en-US"/>
              </w:rPr>
              <w:t>GRI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 xml:space="preserve">, 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  <w:lang w:val="en-US"/>
              </w:rPr>
              <w:t>IPIECA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62ED" w14:textId="77777777" w:rsidR="00C6218C" w:rsidRPr="00092F77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092F77">
              <w:rPr>
                <w:rStyle w:val="a6"/>
              </w:rPr>
              <w:t>зеленый - да, уровень применения GRI расширенный (</w:t>
            </w:r>
            <w:proofErr w:type="spellStart"/>
            <w:r w:rsidRPr="00092F77">
              <w:rPr>
                <w:rStyle w:val="a6"/>
              </w:rPr>
              <w:t>comprehensive</w:t>
            </w:r>
            <w:proofErr w:type="spellEnd"/>
            <w:r w:rsidRPr="00092F77">
              <w:rPr>
                <w:rStyle w:val="a6"/>
              </w:rPr>
              <w:t>) или IIRF полный</w:t>
            </w:r>
          </w:p>
          <w:p w14:paraId="4469DB64" w14:textId="77777777" w:rsidR="00C6218C" w:rsidRPr="00092F77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092F77">
              <w:rPr>
                <w:rStyle w:val="a6"/>
              </w:rPr>
              <w:t>желтый - да, уровень применения GRI основной (</w:t>
            </w:r>
            <w:proofErr w:type="spellStart"/>
            <w:r w:rsidRPr="00092F77">
              <w:rPr>
                <w:rStyle w:val="a6"/>
              </w:rPr>
              <w:t>core</w:t>
            </w:r>
            <w:proofErr w:type="spellEnd"/>
            <w:r w:rsidRPr="00092F77">
              <w:rPr>
                <w:rStyle w:val="a6"/>
              </w:rPr>
              <w:t>) или IIRF частичный или отчет соответствует требованиям IPIECA/API/IOGP для нефтегазового сектора</w:t>
            </w:r>
          </w:p>
          <w:p w14:paraId="2C125522" w14:textId="77777777" w:rsidR="00C6218C" w:rsidRPr="00092F77" w:rsidRDefault="00C6218C" w:rsidP="00236AD1">
            <w:pPr>
              <w:suppressAutoHyphens/>
              <w:spacing w:after="120" w:line="240" w:lineRule="auto"/>
              <w:rPr>
                <w:rStyle w:val="a6"/>
              </w:rPr>
            </w:pPr>
            <w:r w:rsidRPr="00092F77">
              <w:rPr>
                <w:rStyle w:val="a6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A27B6" w14:textId="139859B1" w:rsidR="000C21A1" w:rsidRDefault="00092F77" w:rsidP="00EF55E6">
            <w:p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 w:rsidRPr="006D3924">
              <w:rPr>
                <w:rFonts w:asciiTheme="minorHAnsi" w:hAnsiTheme="minorHAnsi" w:cs="Arial"/>
              </w:rPr>
              <w:t>Принципиальные проектные решения разработаны в соответствии с экологическими требованиями российского законодательства и в соответствии с Экологической и социальной политикой ЕБРР</w:t>
            </w:r>
            <w:r w:rsidR="000C21A1">
              <w:rPr>
                <w:rFonts w:asciiTheme="minorHAnsi" w:hAnsiTheme="minorHAnsi" w:cs="Arial"/>
              </w:rPr>
              <w:t>.</w:t>
            </w:r>
          </w:p>
          <w:p w14:paraId="41CFF8AE" w14:textId="77777777" w:rsidR="000C21A1" w:rsidRDefault="000C21A1" w:rsidP="00EF55E6">
            <w:p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Н</w:t>
            </w:r>
            <w:r w:rsidRPr="006D3924">
              <w:rPr>
                <w:rFonts w:asciiTheme="minorHAnsi" w:hAnsiTheme="minorHAnsi" w:cs="Arial"/>
              </w:rPr>
              <w:t>а корпоративном сайте ООО «ИНК» размещен</w:t>
            </w:r>
            <w:r>
              <w:rPr>
                <w:rFonts w:asciiTheme="minorHAnsi" w:hAnsiTheme="minorHAnsi" w:cs="Arial"/>
              </w:rPr>
              <w:t>ы:</w:t>
            </w:r>
          </w:p>
          <w:p w14:paraId="406BD987" w14:textId="7BAFF53E" w:rsidR="00092F77" w:rsidRDefault="00092F77" w:rsidP="00EF55E6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bookmarkStart w:id="1" w:name="_Hlk52469857"/>
            <w:r w:rsidRPr="000C21A1">
              <w:rPr>
                <w:rFonts w:asciiTheme="minorHAnsi" w:hAnsiTheme="minorHAnsi" w:cs="Arial"/>
              </w:rPr>
              <w:t>ОВОСС для системы транспорта нефти Даниловского НГКМ</w:t>
            </w:r>
            <w:bookmarkEnd w:id="1"/>
            <w:r w:rsidR="00410040">
              <w:rPr>
                <w:rFonts w:asciiTheme="minorHAnsi" w:hAnsiTheme="minorHAnsi" w:cs="Arial"/>
              </w:rPr>
              <w:t xml:space="preserve"> </w:t>
            </w:r>
            <w:r w:rsidR="00410040" w:rsidRPr="002505FE">
              <w:rPr>
                <w:rStyle w:val="a6"/>
                <w:vertAlign w:val="superscript"/>
              </w:rPr>
              <w:footnoteReference w:id="35"/>
            </w:r>
            <w:r w:rsidR="00410040">
              <w:rPr>
                <w:rFonts w:asciiTheme="minorHAnsi" w:hAnsiTheme="minorHAnsi" w:cs="Arial"/>
              </w:rPr>
              <w:t>;</w:t>
            </w:r>
          </w:p>
          <w:p w14:paraId="19381F40" w14:textId="2F43A950" w:rsidR="000C21A1" w:rsidRDefault="000C21A1" w:rsidP="00EF55E6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bookmarkStart w:id="2" w:name="_Hlk52469918"/>
            <w:r w:rsidRPr="006D3924">
              <w:rPr>
                <w:rFonts w:asciiTheme="minorHAnsi" w:hAnsiTheme="minorHAnsi" w:cs="Arial"/>
              </w:rPr>
              <w:t xml:space="preserve">ОВОСС при разработке </w:t>
            </w:r>
            <w:proofErr w:type="spellStart"/>
            <w:r w:rsidRPr="006D3924">
              <w:rPr>
                <w:rFonts w:asciiTheme="minorHAnsi" w:hAnsiTheme="minorHAnsi" w:cs="Arial"/>
              </w:rPr>
              <w:t>Ярактинского</w:t>
            </w:r>
            <w:proofErr w:type="spellEnd"/>
            <w:r w:rsidRPr="006D3924">
              <w:rPr>
                <w:rFonts w:asciiTheme="minorHAnsi" w:hAnsiTheme="minorHAnsi" w:cs="Arial"/>
              </w:rPr>
              <w:t xml:space="preserve"> месторождения (нефтяная и газовая часть)</w:t>
            </w:r>
            <w:bookmarkEnd w:id="2"/>
            <w:r w:rsidR="00410040" w:rsidRPr="00410040">
              <w:rPr>
                <w:rStyle w:val="a6"/>
              </w:rPr>
              <w:t xml:space="preserve"> </w:t>
            </w:r>
            <w:r w:rsidR="00410040" w:rsidRPr="002505FE">
              <w:rPr>
                <w:rStyle w:val="a6"/>
                <w:vertAlign w:val="superscript"/>
              </w:rPr>
              <w:footnoteReference w:id="36"/>
            </w:r>
            <w:r>
              <w:rPr>
                <w:rFonts w:asciiTheme="minorHAnsi" w:hAnsiTheme="minorHAnsi" w:cs="Arial"/>
              </w:rPr>
              <w:t xml:space="preserve">. </w:t>
            </w:r>
            <w:r w:rsidRPr="006D3924">
              <w:rPr>
                <w:rFonts w:asciiTheme="minorHAnsi" w:hAnsiTheme="minorHAnsi" w:cs="Arial"/>
              </w:rPr>
              <w:t>Проект разработан с учетом применимых экологических стандартов Европейского Союза</w:t>
            </w:r>
            <w:r w:rsidR="00DB4B5A">
              <w:rPr>
                <w:rFonts w:asciiTheme="minorHAnsi" w:hAnsiTheme="minorHAnsi" w:cs="Arial"/>
                <w:lang w:val="en-US"/>
              </w:rPr>
              <w:t>;</w:t>
            </w:r>
          </w:p>
          <w:p w14:paraId="71F0FC7B" w14:textId="77777777" w:rsidR="00C6218C" w:rsidRPr="002D7A6B" w:rsidRDefault="00DB4B5A" w:rsidP="007E4560">
            <w:pPr>
              <w:pStyle w:val="a3"/>
              <w:numPr>
                <w:ilvl w:val="0"/>
                <w:numId w:val="12"/>
              </w:numPr>
              <w:suppressAutoHyphens/>
              <w:spacing w:after="0" w:line="240" w:lineRule="auto"/>
              <w:ind w:right="425"/>
              <w:rPr>
                <w:rFonts w:asciiTheme="minorHAnsi" w:hAnsiTheme="minorHAnsi"/>
              </w:rPr>
            </w:pPr>
            <w:r w:rsidRPr="005B3436">
              <w:rPr>
                <w:rFonts w:asciiTheme="minorHAnsi" w:hAnsiTheme="minorHAnsi" w:cs="Arial"/>
              </w:rPr>
              <w:t xml:space="preserve">Отчет </w:t>
            </w:r>
            <w:r w:rsidR="005B3436" w:rsidRPr="005B3436">
              <w:rPr>
                <w:rFonts w:asciiTheme="minorHAnsi" w:hAnsiTheme="minorHAnsi" w:cs="Arial"/>
              </w:rPr>
              <w:t xml:space="preserve">об исполнении плана действий в области </w:t>
            </w:r>
            <w:r w:rsidRPr="005B3436">
              <w:rPr>
                <w:rFonts w:asciiTheme="minorHAnsi" w:hAnsiTheme="minorHAnsi" w:cs="Arial"/>
              </w:rPr>
              <w:t>охран</w:t>
            </w:r>
            <w:r w:rsidR="005B3436" w:rsidRPr="005B3436">
              <w:rPr>
                <w:rFonts w:asciiTheme="minorHAnsi" w:hAnsiTheme="minorHAnsi" w:cs="Arial"/>
              </w:rPr>
              <w:t>ы</w:t>
            </w:r>
            <w:r w:rsidRPr="005B3436">
              <w:rPr>
                <w:rFonts w:asciiTheme="minorHAnsi" w:hAnsiTheme="minorHAnsi" w:cs="Arial"/>
              </w:rPr>
              <w:t xml:space="preserve"> окружающе</w:t>
            </w:r>
            <w:r w:rsidR="00193613">
              <w:rPr>
                <w:rFonts w:asciiTheme="minorHAnsi" w:hAnsiTheme="minorHAnsi" w:cs="Arial"/>
              </w:rPr>
              <w:t xml:space="preserve">й среды </w:t>
            </w:r>
            <w:r w:rsidR="009D6FAD">
              <w:rPr>
                <w:rFonts w:asciiTheme="minorHAnsi" w:hAnsiTheme="minorHAnsi" w:cs="Arial"/>
              </w:rPr>
              <w:t xml:space="preserve">и социальной сферы для Иркутского завода полимеров </w:t>
            </w:r>
            <w:r w:rsidR="00193613">
              <w:rPr>
                <w:rFonts w:asciiTheme="minorHAnsi" w:hAnsiTheme="minorHAnsi" w:cs="Arial"/>
              </w:rPr>
              <w:t>(ESAP</w:t>
            </w:r>
            <w:r w:rsidR="00193613" w:rsidRPr="009D6FAD">
              <w:rPr>
                <w:rFonts w:asciiTheme="minorHAnsi" w:hAnsiTheme="minorHAnsi" w:cs="Arial"/>
              </w:rPr>
              <w:t>)</w:t>
            </w:r>
            <w:r w:rsidRPr="005B3436">
              <w:rPr>
                <w:rFonts w:asciiTheme="minorHAnsi" w:hAnsiTheme="minorHAnsi" w:cs="Arial"/>
              </w:rPr>
              <w:t xml:space="preserve"> </w:t>
            </w:r>
            <w:r w:rsidR="009D6FAD">
              <w:rPr>
                <w:rFonts w:asciiTheme="minorHAnsi" w:hAnsiTheme="minorHAnsi" w:cs="Arial"/>
              </w:rPr>
              <w:t xml:space="preserve">для </w:t>
            </w:r>
            <w:r w:rsidRPr="005B3436">
              <w:rPr>
                <w:rFonts w:asciiTheme="minorHAnsi" w:hAnsiTheme="minorHAnsi" w:cs="Arial"/>
              </w:rPr>
              <w:t>за 20</w:t>
            </w:r>
            <w:r w:rsidR="00D316D2" w:rsidRPr="005B3436">
              <w:rPr>
                <w:rFonts w:asciiTheme="minorHAnsi" w:hAnsiTheme="minorHAnsi" w:cs="Arial"/>
              </w:rPr>
              <w:t>20</w:t>
            </w:r>
            <w:r w:rsidRPr="005B3436">
              <w:rPr>
                <w:rFonts w:asciiTheme="minorHAnsi" w:hAnsiTheme="minorHAnsi" w:cs="Arial"/>
              </w:rPr>
              <w:t xml:space="preserve"> год </w:t>
            </w:r>
            <w:r w:rsidRPr="005B3436">
              <w:rPr>
                <w:rStyle w:val="a6"/>
                <w:vertAlign w:val="superscript"/>
              </w:rPr>
              <w:footnoteReference w:id="37"/>
            </w:r>
            <w:r w:rsidR="005B3436" w:rsidRPr="005B3436">
              <w:rPr>
                <w:rFonts w:asciiTheme="minorHAnsi" w:hAnsiTheme="minorHAnsi" w:cs="Arial"/>
              </w:rPr>
              <w:t xml:space="preserve"> </w:t>
            </w:r>
            <w:r w:rsidRPr="005B3436">
              <w:rPr>
                <w:rFonts w:asciiTheme="minorHAnsi" w:hAnsiTheme="minorHAnsi" w:cs="Arial"/>
              </w:rPr>
              <w:t>размещен на корпоративном сайте ООО «ИНК».</w:t>
            </w:r>
          </w:p>
          <w:p w14:paraId="52C11CDE" w14:textId="77777777" w:rsidR="002D7A6B" w:rsidRDefault="002D7A6B" w:rsidP="002D7A6B">
            <w:pPr>
              <w:pStyle w:val="a3"/>
              <w:suppressAutoHyphens/>
              <w:spacing w:after="0" w:line="240" w:lineRule="auto"/>
              <w:ind w:left="765" w:right="425"/>
              <w:rPr>
                <w:rFonts w:asciiTheme="minorHAnsi" w:hAnsiTheme="minorHAnsi"/>
              </w:rPr>
            </w:pPr>
          </w:p>
          <w:p w14:paraId="653958F6" w14:textId="2A888773" w:rsidR="002D7A6B" w:rsidRPr="00477E2B" w:rsidRDefault="002D7A6B" w:rsidP="002D7A6B">
            <w:pPr>
              <w:pStyle w:val="a3"/>
              <w:suppressAutoHyphens/>
              <w:spacing w:after="0" w:line="240" w:lineRule="auto"/>
              <w:ind w:left="765" w:right="425"/>
              <w:rPr>
                <w:rFonts w:asciiTheme="minorHAnsi" w:hAnsiTheme="minorHAnsi"/>
              </w:rPr>
            </w:pPr>
            <w:r w:rsidRPr="002D7A6B">
              <w:rPr>
                <w:rFonts w:asciiTheme="minorHAnsi" w:hAnsiTheme="minorHAnsi"/>
              </w:rPr>
              <w:lastRenderedPageBreak/>
              <w:t>В данный момент ведется разработка отчета в соответствии с требованиями международных организаций на примере GRI. Отчет  за 20 год будет готов  в ноябре 21 года.</w:t>
            </w:r>
          </w:p>
        </w:tc>
      </w:tr>
      <w:tr w:rsidR="00C6218C" w:rsidRPr="00477E2B" w14:paraId="5E103163" w14:textId="6416C349" w:rsidTr="00491623">
        <w:trPr>
          <w:trHeight w:val="232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3609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3.2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C20D" w14:textId="77777777" w:rsidR="00C6218C" w:rsidRPr="001C12D3" w:rsidRDefault="00C6218C" w:rsidP="00236AD1">
            <w:pPr>
              <w:suppressAutoHyphens/>
              <w:rPr>
                <w:rFonts w:asciiTheme="minorHAnsi" w:hAnsiTheme="minorHAnsi"/>
              </w:rPr>
            </w:pPr>
            <w:r w:rsidRPr="001C12D3">
              <w:rPr>
                <w:rStyle w:val="a6"/>
                <w:rFonts w:asciiTheme="minorHAnsi" w:hAnsiTheme="minorHAnsi"/>
                <w:b/>
                <w:bCs/>
              </w:rPr>
              <w:t xml:space="preserve">Внешнее подтверждение (заверение) нефинансовой отчетности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9DE2" w14:textId="77777777" w:rsidR="00092F77" w:rsidRPr="001C12D3" w:rsidRDefault="00092F77" w:rsidP="0009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1C12D3">
              <w:rPr>
                <w:rStyle w:val="a6"/>
              </w:rPr>
              <w:t>зеленый - профессиональное заверение (на основании профессиональных стандартов подтверждения МСЗОУ 3000, ISAE 3000, AA1000AS) и заверение с учетом мнения заинтересованных сторон (включая общественное заверение)</w:t>
            </w:r>
          </w:p>
          <w:p w14:paraId="0D7E955C" w14:textId="77777777" w:rsidR="00092F77" w:rsidRPr="001C12D3" w:rsidRDefault="00092F77" w:rsidP="0009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Style w:val="a6"/>
              </w:rPr>
            </w:pPr>
            <w:r w:rsidRPr="001C12D3">
              <w:rPr>
                <w:rStyle w:val="a6"/>
              </w:rPr>
              <w:t>желтый - профессиональное заверение (на основании профессиональных стандартов подтверждения МСЗОУ 3000, ISAE 3000, AA1000AS) или заверение с учетом мнения заинтересованных сторон (включая общественное заверение)</w:t>
            </w:r>
          </w:p>
          <w:p w14:paraId="5BD03864" w14:textId="1C7FF0DD" w:rsidR="00C6218C" w:rsidRPr="001C12D3" w:rsidRDefault="00092F77" w:rsidP="00092F77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1C12D3">
              <w:rPr>
                <w:rStyle w:val="a6"/>
              </w:rPr>
              <w:t>красный - внешнее заверение отсутствует или отсутствует отчетность в соответствии с требованиями</w:t>
            </w:r>
            <w:r w:rsidRPr="001C12D3">
              <w:rPr>
                <w:spacing w:val="11"/>
                <w:w w:val="110"/>
                <w:sz w:val="18"/>
                <w:szCs w:val="18"/>
              </w:rPr>
              <w:t xml:space="preserve"> </w:t>
            </w:r>
            <w:r w:rsidRPr="001C12D3">
              <w:rPr>
                <w:w w:val="110"/>
                <w:sz w:val="18"/>
                <w:szCs w:val="18"/>
              </w:rPr>
              <w:t>междуна</w:t>
            </w:r>
            <w:r w:rsidRPr="001C12D3">
              <w:rPr>
                <w:spacing w:val="-2"/>
                <w:w w:val="110"/>
                <w:sz w:val="18"/>
                <w:szCs w:val="18"/>
              </w:rPr>
              <w:t>р</w:t>
            </w:r>
            <w:r w:rsidRPr="001C12D3">
              <w:rPr>
                <w:spacing w:val="1"/>
                <w:w w:val="110"/>
                <w:sz w:val="18"/>
                <w:szCs w:val="18"/>
              </w:rPr>
              <w:t>о</w:t>
            </w:r>
            <w:r w:rsidRPr="001C12D3">
              <w:rPr>
                <w:w w:val="110"/>
                <w:sz w:val="18"/>
                <w:szCs w:val="18"/>
              </w:rPr>
              <w:t>д</w:t>
            </w:r>
            <w:r w:rsidRPr="001C12D3">
              <w:rPr>
                <w:spacing w:val="-2"/>
                <w:w w:val="110"/>
                <w:sz w:val="18"/>
                <w:szCs w:val="18"/>
              </w:rPr>
              <w:t>н</w:t>
            </w:r>
            <w:r w:rsidRPr="001C12D3">
              <w:rPr>
                <w:w w:val="110"/>
                <w:sz w:val="18"/>
                <w:szCs w:val="18"/>
              </w:rPr>
              <w:t>ых</w:t>
            </w:r>
            <w:r w:rsidRPr="001C12D3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1C12D3">
              <w:rPr>
                <w:w w:val="110"/>
                <w:sz w:val="18"/>
                <w:szCs w:val="18"/>
              </w:rPr>
              <w:t>о</w:t>
            </w:r>
            <w:r w:rsidRPr="001C12D3">
              <w:rPr>
                <w:spacing w:val="-2"/>
                <w:w w:val="110"/>
                <w:sz w:val="18"/>
                <w:szCs w:val="18"/>
              </w:rPr>
              <w:t>р</w:t>
            </w:r>
            <w:r w:rsidRPr="001C12D3">
              <w:rPr>
                <w:w w:val="110"/>
                <w:sz w:val="18"/>
                <w:szCs w:val="18"/>
              </w:rPr>
              <w:t>ган</w:t>
            </w:r>
            <w:r w:rsidRPr="001C12D3">
              <w:rPr>
                <w:spacing w:val="-2"/>
                <w:w w:val="110"/>
                <w:sz w:val="18"/>
                <w:szCs w:val="18"/>
              </w:rPr>
              <w:t>и</w:t>
            </w:r>
            <w:r w:rsidRPr="001C12D3">
              <w:rPr>
                <w:spacing w:val="-4"/>
                <w:w w:val="110"/>
                <w:sz w:val="18"/>
                <w:szCs w:val="18"/>
              </w:rPr>
              <w:t>з</w:t>
            </w:r>
            <w:r w:rsidRPr="001C12D3">
              <w:rPr>
                <w:w w:val="110"/>
                <w:sz w:val="18"/>
                <w:szCs w:val="18"/>
              </w:rPr>
              <w:t>ац</w:t>
            </w:r>
            <w:r w:rsidRPr="001C12D3">
              <w:rPr>
                <w:spacing w:val="1"/>
                <w:w w:val="110"/>
                <w:sz w:val="18"/>
                <w:szCs w:val="18"/>
              </w:rPr>
              <w:t>и</w:t>
            </w:r>
            <w:r w:rsidRPr="001C12D3">
              <w:rPr>
                <w:w w:val="110"/>
                <w:sz w:val="18"/>
                <w:szCs w:val="18"/>
              </w:rPr>
              <w:t>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EB344" w14:textId="4C12A4B6" w:rsidR="00C6218C" w:rsidRPr="001C12D3" w:rsidRDefault="00A553AA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1C12D3">
              <w:rPr>
                <w:rFonts w:asciiTheme="minorHAnsi" w:hAnsiTheme="minorHAnsi"/>
              </w:rPr>
              <w:t>Отсутствует отчетность в соответствии с требованиями международных организаций</w:t>
            </w:r>
          </w:p>
        </w:tc>
      </w:tr>
      <w:tr w:rsidR="00C6218C" w:rsidRPr="00477E2B" w14:paraId="5C070AEC" w14:textId="5E40192F" w:rsidTr="00491623">
        <w:trPr>
          <w:trHeight w:val="128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93BC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54EE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Доступность в публичном пространстве документации по оценке воздействия на окружающую среду (например, ОВОС) в течение жизненного цикла проекта для действующих проектов, требующих прохождения государственной экологической экспертизы (ГЭЭ)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3328" w14:textId="77777777" w:rsidR="00C6218C" w:rsidRPr="000C47C0" w:rsidRDefault="00C6218C" w:rsidP="00236AD1">
            <w:pPr>
              <w:suppressAutoHyphens/>
              <w:spacing w:after="120" w:line="240" w:lineRule="auto"/>
              <w:rPr>
                <w:rFonts w:asciiTheme="minorHAnsi" w:eastAsia="PT Sans" w:hAnsiTheme="minorHAnsi" w:cs="PT Sans"/>
                <w:shd w:val="clear" w:color="auto" w:fill="00FF00"/>
              </w:rPr>
            </w:pPr>
            <w:r w:rsidRPr="000C47C0">
              <w:rPr>
                <w:rFonts w:asciiTheme="minorHAnsi" w:hAnsiTheme="minorHAnsi"/>
              </w:rPr>
              <w:t>зеленый - д</w:t>
            </w:r>
            <w:r w:rsidRPr="000C47C0">
              <w:rPr>
                <w:rStyle w:val="a6"/>
                <w:rFonts w:asciiTheme="minorHAnsi" w:hAnsiTheme="minorHAnsi"/>
              </w:rPr>
              <w:t>а, для большинства крупных проектов</w:t>
            </w:r>
          </w:p>
          <w:p w14:paraId="6E0179BE" w14:textId="77777777" w:rsidR="00C6218C" w:rsidRPr="000C47C0" w:rsidRDefault="00C6218C" w:rsidP="00236AD1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 w:cs="PT Sans"/>
                <w:shd w:val="clear" w:color="auto" w:fill="00FF00"/>
              </w:rPr>
            </w:pPr>
            <w:r w:rsidRPr="000C47C0">
              <w:rPr>
                <w:rFonts w:asciiTheme="minorHAnsi" w:hAnsiTheme="minorHAnsi"/>
              </w:rPr>
              <w:t>желтый - д</w:t>
            </w:r>
            <w:r w:rsidRPr="000C47C0">
              <w:rPr>
                <w:rStyle w:val="a6"/>
                <w:rFonts w:asciiTheme="minorHAnsi" w:hAnsiTheme="minorHAnsi"/>
              </w:rPr>
              <w:t>а, для отдельных проектов</w:t>
            </w:r>
          </w:p>
          <w:p w14:paraId="49A863BC" w14:textId="77777777" w:rsidR="00C6218C" w:rsidRPr="000C47C0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0C47C0">
              <w:rPr>
                <w:rStyle w:val="a6"/>
                <w:rFonts w:asciiTheme="minorHAnsi" w:hAnsiTheme="minorHAnsi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DF7BD" w14:textId="77777777" w:rsidR="0098362C" w:rsidRDefault="0098362C" w:rsidP="002D6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 xml:space="preserve">Для большинства крупных проектов на сайте ИНК размещены </w:t>
            </w:r>
            <w:r w:rsidR="002D6A83" w:rsidRPr="00477E2B">
              <w:rPr>
                <w:rFonts w:asciiTheme="minorHAnsi" w:hAnsiTheme="minorHAnsi" w:cs="Times New Roman"/>
                <w:color w:val="000000" w:themeColor="text1"/>
              </w:rPr>
              <w:t>Отчеты по Оценке воздействия на окружающую природную и социальную среду (ОВОСС)</w:t>
            </w:r>
            <w:r>
              <w:rPr>
                <w:rFonts w:asciiTheme="minorHAnsi" w:hAnsiTheme="minorHAnsi" w:cs="Times New Roman"/>
                <w:color w:val="000000" w:themeColor="text1"/>
              </w:rPr>
              <w:t>:</w:t>
            </w:r>
          </w:p>
          <w:p w14:paraId="783BD172" w14:textId="77777777" w:rsidR="00260D8B" w:rsidRDefault="00260D8B" w:rsidP="00260D8B">
            <w:pPr>
              <w:pStyle w:val="a3"/>
              <w:numPr>
                <w:ilvl w:val="0"/>
                <w:numId w:val="13"/>
              </w:numPr>
              <w:suppressAutoHyphens/>
              <w:spacing w:after="0" w:line="240" w:lineRule="auto"/>
              <w:ind w:right="425"/>
              <w:rPr>
                <w:rFonts w:asciiTheme="minorHAnsi" w:hAnsiTheme="minorHAnsi" w:cs="Arial"/>
              </w:rPr>
            </w:pPr>
            <w:r w:rsidRPr="000C21A1">
              <w:rPr>
                <w:rFonts w:asciiTheme="minorHAnsi" w:hAnsiTheme="minorHAnsi" w:cs="Arial"/>
              </w:rPr>
              <w:t>ОВОСС для системы транспорта нефти Даниловского НГКМ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505FE">
              <w:rPr>
                <w:rStyle w:val="a6"/>
                <w:vertAlign w:val="superscript"/>
              </w:rPr>
              <w:footnoteReference w:id="38"/>
            </w:r>
            <w:r>
              <w:rPr>
                <w:rFonts w:asciiTheme="minorHAnsi" w:hAnsiTheme="minorHAnsi" w:cs="Arial"/>
              </w:rPr>
              <w:t>;</w:t>
            </w:r>
          </w:p>
          <w:p w14:paraId="7322FC7B" w14:textId="021894F4" w:rsidR="002D6A83" w:rsidRPr="006A7E33" w:rsidRDefault="00260D8B" w:rsidP="00260D8B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6D3924">
              <w:rPr>
                <w:rFonts w:asciiTheme="minorHAnsi" w:hAnsiTheme="minorHAnsi" w:cs="Arial"/>
              </w:rPr>
              <w:t xml:space="preserve">ОВОСС при разработке </w:t>
            </w:r>
            <w:proofErr w:type="spellStart"/>
            <w:r w:rsidRPr="006D3924">
              <w:rPr>
                <w:rFonts w:asciiTheme="minorHAnsi" w:hAnsiTheme="minorHAnsi" w:cs="Arial"/>
              </w:rPr>
              <w:t>Ярактинского</w:t>
            </w:r>
            <w:proofErr w:type="spellEnd"/>
            <w:r w:rsidRPr="006D3924">
              <w:rPr>
                <w:rFonts w:asciiTheme="minorHAnsi" w:hAnsiTheme="minorHAnsi" w:cs="Arial"/>
              </w:rPr>
              <w:t xml:space="preserve"> месторождения (нефтяная и газовая часть)</w:t>
            </w:r>
            <w:r w:rsidRPr="00410040">
              <w:rPr>
                <w:rStyle w:val="a6"/>
              </w:rPr>
              <w:t xml:space="preserve"> </w:t>
            </w:r>
            <w:r w:rsidRPr="002505FE">
              <w:rPr>
                <w:rStyle w:val="a6"/>
                <w:vertAlign w:val="superscript"/>
              </w:rPr>
              <w:footnoteReference w:id="39"/>
            </w:r>
            <w:r w:rsidR="006A7E33">
              <w:rPr>
                <w:rFonts w:asciiTheme="minorHAnsi" w:hAnsiTheme="minorHAnsi" w:cs="Arial"/>
              </w:rPr>
              <w:t>;</w:t>
            </w:r>
          </w:p>
          <w:p w14:paraId="24D4CD4F" w14:textId="77777777" w:rsidR="00C6218C" w:rsidRDefault="006A7E33" w:rsidP="00CA2E5C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ОВОСС производство полиэтилена</w:t>
            </w:r>
            <w:r w:rsidR="00CA2E5C"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 xml:space="preserve"> (нетехническое резюме)</w:t>
            </w: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 xml:space="preserve"> </w:t>
            </w:r>
            <w:r w:rsidRPr="002505FE">
              <w:rPr>
                <w:rStyle w:val="a6"/>
                <w:vertAlign w:val="superscript"/>
              </w:rPr>
              <w:footnoteReference w:id="40"/>
            </w: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  <w:p w14:paraId="5C1305FA" w14:textId="2ADCD6FA" w:rsidR="00462D55" w:rsidRPr="00B347D2" w:rsidRDefault="00B347D2" w:rsidP="00A61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</w:pPr>
            <w:r w:rsidRPr="00B347D2">
              <w:rPr>
                <w:rFonts w:asciiTheme="minorHAnsi" w:hAnsiTheme="minorHAnsi" w:cs="Times New Roman"/>
                <w:color w:val="000000" w:themeColor="text1"/>
              </w:rPr>
              <w:t>Также проектная документация</w:t>
            </w:r>
            <w:r w:rsidR="00F4220E">
              <w:rPr>
                <w:rFonts w:asciiTheme="minorHAnsi" w:hAnsiTheme="minorHAnsi" w:cs="Times New Roman"/>
                <w:color w:val="000000" w:themeColor="text1"/>
              </w:rPr>
              <w:t xml:space="preserve"> (подлежащая </w:t>
            </w:r>
            <w:r w:rsidR="00F4220E" w:rsidRPr="00F4220E">
              <w:rPr>
                <w:rFonts w:asciiTheme="minorHAnsi" w:hAnsiTheme="minorHAnsi" w:cs="Times New Roman"/>
                <w:color w:val="000000" w:themeColor="text1"/>
              </w:rPr>
              <w:t>прохождению ГЭЭ)</w:t>
            </w:r>
            <w:r w:rsidRPr="00B347D2">
              <w:rPr>
                <w:rFonts w:asciiTheme="minorHAnsi" w:hAnsiTheme="minorHAnsi" w:cs="Times New Roman"/>
                <w:color w:val="000000" w:themeColor="text1"/>
              </w:rPr>
              <w:t>, включая материалы ОВОС, направляется в администрацию муниципального образования, уполномоченного на проведение общественных слушаний.</w:t>
            </w:r>
          </w:p>
        </w:tc>
      </w:tr>
      <w:tr w:rsidR="0005453D" w:rsidRPr="00477E2B" w14:paraId="34474D16" w14:textId="60D922DB" w:rsidTr="00410B15">
        <w:trPr>
          <w:trHeight w:val="10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E198" w14:textId="77777777" w:rsidR="0005453D" w:rsidRPr="00477E2B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3.4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403D" w14:textId="77777777" w:rsidR="0005453D" w:rsidRPr="00A61BC5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61BC5">
              <w:rPr>
                <w:rStyle w:val="a6"/>
                <w:rFonts w:asciiTheme="minorHAnsi" w:hAnsiTheme="minorHAnsi"/>
                <w:b/>
                <w:bCs/>
              </w:rPr>
              <w:t xml:space="preserve">Доступность в публичном пространстве ПЛАРН и ПЛА (в части воздействия на окружающую среду)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2A98" w14:textId="2FD5B3D7" w:rsidR="0005453D" w:rsidRPr="00A61BC5" w:rsidRDefault="0005453D" w:rsidP="0005453D">
            <w:pPr>
              <w:suppressAutoHyphens/>
              <w:spacing w:after="120" w:line="240" w:lineRule="auto"/>
              <w:rPr>
                <w:rFonts w:asciiTheme="minorHAnsi" w:eastAsia="PT Sans" w:hAnsiTheme="minorHAnsi" w:cs="PT Sans"/>
              </w:rPr>
            </w:pPr>
            <w:r w:rsidRPr="00A61BC5">
              <w:rPr>
                <w:rFonts w:asciiTheme="minorHAnsi" w:hAnsiTheme="minorHAnsi"/>
              </w:rPr>
              <w:t xml:space="preserve">зеленый - </w:t>
            </w:r>
            <w:r w:rsidRPr="00A61BC5">
              <w:rPr>
                <w:rStyle w:val="a6"/>
                <w:rFonts w:asciiTheme="minorHAnsi" w:hAnsiTheme="minorHAnsi"/>
              </w:rPr>
              <w:t>да, с механизмом обратной связи</w:t>
            </w:r>
            <w:r w:rsidR="00367DAD" w:rsidRPr="00A61BC5">
              <w:rPr>
                <w:rStyle w:val="a6"/>
                <w:rFonts w:asciiTheme="minorHAnsi" w:hAnsiTheme="minorHAnsi"/>
              </w:rPr>
              <w:t xml:space="preserve"> </w:t>
            </w:r>
            <w:r w:rsidR="00367DAD" w:rsidRPr="0019481F">
              <w:rPr>
                <w:rStyle w:val="a6"/>
                <w:rFonts w:asciiTheme="minorHAnsi" w:hAnsiTheme="minorHAnsi"/>
                <w:highlight w:val="green"/>
              </w:rPr>
              <w:t>и участием общественности в учениях</w:t>
            </w:r>
          </w:p>
          <w:p w14:paraId="535CD92B" w14:textId="01DDDD42" w:rsidR="0005453D" w:rsidRPr="00A61BC5" w:rsidRDefault="0005453D" w:rsidP="0005453D">
            <w:pPr>
              <w:suppressAutoHyphens/>
              <w:spacing w:after="120" w:line="240" w:lineRule="auto"/>
              <w:rPr>
                <w:rStyle w:val="a6"/>
                <w:rFonts w:asciiTheme="minorHAnsi" w:eastAsia="PT Sans" w:hAnsiTheme="minorHAnsi" w:cs="PT Sans"/>
              </w:rPr>
            </w:pPr>
            <w:r w:rsidRPr="0019481F">
              <w:rPr>
                <w:rFonts w:asciiTheme="minorHAnsi" w:hAnsiTheme="minorHAnsi"/>
                <w:highlight w:val="green"/>
              </w:rPr>
              <w:t xml:space="preserve">желтый - </w:t>
            </w:r>
            <w:r w:rsidRPr="0019481F">
              <w:rPr>
                <w:rStyle w:val="a6"/>
                <w:rFonts w:asciiTheme="minorHAnsi" w:hAnsiTheme="minorHAnsi"/>
                <w:highlight w:val="green"/>
              </w:rPr>
              <w:t xml:space="preserve">да, </w:t>
            </w:r>
            <w:r w:rsidR="00367DAD" w:rsidRPr="0019481F">
              <w:rPr>
                <w:rStyle w:val="a6"/>
                <w:rFonts w:asciiTheme="minorHAnsi" w:hAnsiTheme="minorHAnsi"/>
                <w:highlight w:val="green"/>
              </w:rPr>
              <w:t>с</w:t>
            </w:r>
            <w:r w:rsidRPr="0019481F">
              <w:rPr>
                <w:rStyle w:val="a6"/>
                <w:rFonts w:asciiTheme="minorHAnsi" w:hAnsiTheme="minorHAnsi"/>
                <w:highlight w:val="green"/>
              </w:rPr>
              <w:t xml:space="preserve"> механизм</w:t>
            </w:r>
            <w:r w:rsidR="00367DAD" w:rsidRPr="0019481F">
              <w:rPr>
                <w:rStyle w:val="a6"/>
                <w:rFonts w:asciiTheme="minorHAnsi" w:hAnsiTheme="minorHAnsi"/>
                <w:highlight w:val="green"/>
              </w:rPr>
              <w:t>ом</w:t>
            </w:r>
            <w:r w:rsidRPr="0019481F">
              <w:rPr>
                <w:rStyle w:val="a6"/>
                <w:rFonts w:asciiTheme="minorHAnsi" w:hAnsiTheme="minorHAnsi"/>
                <w:highlight w:val="green"/>
              </w:rPr>
              <w:t xml:space="preserve"> обратной связи</w:t>
            </w:r>
          </w:p>
          <w:p w14:paraId="2C041932" w14:textId="77777777" w:rsidR="0005453D" w:rsidRPr="00A61BC5" w:rsidRDefault="0005453D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61BC5">
              <w:rPr>
                <w:rStyle w:val="a6"/>
                <w:rFonts w:asciiTheme="minorHAnsi" w:hAnsiTheme="minorHAnsi"/>
              </w:rPr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798AB" w14:textId="2C1AA5D7" w:rsidR="0011098D" w:rsidRDefault="0011098D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11098D">
              <w:rPr>
                <w:rFonts w:asciiTheme="minorHAnsi" w:hAnsiTheme="minorHAnsi"/>
              </w:rPr>
              <w:t xml:space="preserve">На корпоративном сайте ООО «ИНК» </w:t>
            </w:r>
            <w:bookmarkStart w:id="3" w:name="_GoBack"/>
            <w:bookmarkEnd w:id="3"/>
            <w:r>
              <w:rPr>
                <w:rFonts w:asciiTheme="minorHAnsi" w:hAnsiTheme="minorHAnsi"/>
              </w:rPr>
              <w:t>представлена информация по ПЛАРН</w:t>
            </w:r>
            <w:r w:rsidRPr="002505FE">
              <w:rPr>
                <w:rStyle w:val="a6"/>
                <w:vertAlign w:val="superscript"/>
              </w:rPr>
              <w:footnoteReference w:id="41"/>
            </w:r>
            <w:r>
              <w:rPr>
                <w:rFonts w:asciiTheme="minorHAnsi" w:eastAsiaTheme="minorHAnsi" w:hAnsiTheme="minorHAnsi" w:cs="Times New Roman"/>
                <w:color w:val="auto"/>
                <w:bdr w:val="none" w:sz="0" w:space="0" w:color="auto"/>
              </w:rPr>
              <w:t>.</w:t>
            </w:r>
          </w:p>
          <w:p w14:paraId="051B2000" w14:textId="19B31598" w:rsidR="0005453D" w:rsidRPr="00477E2B" w:rsidRDefault="0019481F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5453D" w:rsidRPr="00477E2B" w14:paraId="48E78F53" w14:textId="7CA75DD0" w:rsidTr="001C6704">
        <w:trPr>
          <w:trHeight w:val="133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0821" w14:textId="77777777" w:rsidR="0005453D" w:rsidRPr="00477E2B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AA3C" w14:textId="77777777" w:rsidR="0005453D" w:rsidRPr="00477E2B" w:rsidRDefault="0005453D" w:rsidP="0005453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Информирование общественности на сайте компании об авариях и инцидентах и мерах по ликвидации их последствий со значительным </w:t>
            </w:r>
            <w:r w:rsidRPr="00477E2B">
              <w:rPr>
                <w:rStyle w:val="a6"/>
                <w:rFonts w:asciiTheme="minorHAnsi" w:hAnsiTheme="minorHAnsi"/>
              </w:rPr>
              <w:t>(вызвавшим общественный резонанс</w:t>
            </w:r>
            <w:r w:rsidRPr="00477E2B">
              <w:rPr>
                <w:rStyle w:val="a7"/>
                <w:rFonts w:asciiTheme="minorHAnsi" w:hAnsiTheme="minorHAnsi"/>
              </w:rPr>
              <w:footnoteReference w:id="42"/>
            </w:r>
            <w:r w:rsidRPr="00477E2B">
              <w:rPr>
                <w:rStyle w:val="a6"/>
                <w:rFonts w:asciiTheme="minorHAnsi" w:hAnsiTheme="minorHAnsi"/>
              </w:rPr>
              <w:t>)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социально-экологическим ущербом</w:t>
            </w:r>
            <w:r w:rsidRPr="00477E2B">
              <w:rPr>
                <w:rStyle w:val="a7"/>
                <w:rFonts w:asciiTheme="minorHAnsi" w:hAnsiTheme="minorHAnsi"/>
                <w:b/>
                <w:bCs/>
              </w:rPr>
              <w:footnoteReference w:id="43"/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>, включая деятельность компаний подрядчиков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4372" w14:textId="77777777" w:rsidR="00410B15" w:rsidRPr="00410B15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t>зеленый - есть объективная информация на сайте компании или крупные аварии за отчетный период отсутствуют</w:t>
            </w:r>
          </w:p>
          <w:p w14:paraId="219AF9BE" w14:textId="77777777" w:rsidR="00410B15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t>желтый - информация на сайте компании фрагментарна или компания дала</w:t>
            </w:r>
            <w:r>
              <w:rPr>
                <w:rFonts w:asciiTheme="minorHAnsi" w:hAnsiTheme="minorHAnsi"/>
              </w:rPr>
              <w:t xml:space="preserve"> </w:t>
            </w:r>
            <w:r w:rsidRPr="00410B15">
              <w:rPr>
                <w:rFonts w:asciiTheme="minorHAnsi" w:hAnsiTheme="minorHAnsi"/>
              </w:rPr>
              <w:t>обратную связь на обзоры аварий WWF России</w:t>
            </w:r>
          </w:p>
          <w:p w14:paraId="15110488" w14:textId="04829BAD" w:rsidR="0005453D" w:rsidRPr="00477E2B" w:rsidRDefault="00410B15" w:rsidP="0041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t>красный - информация отсутствует или недостоверна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C6EF25" w14:textId="1FEA8D0E" w:rsidR="0005453D" w:rsidRPr="00477E2B" w:rsidRDefault="00E945E8" w:rsidP="0005453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10B15">
              <w:rPr>
                <w:rFonts w:asciiTheme="minorHAnsi" w:hAnsiTheme="minorHAnsi"/>
              </w:rPr>
              <w:t>Крупные аварии</w:t>
            </w:r>
            <w:r w:rsidRPr="00477E2B">
              <w:rPr>
                <w:rFonts w:asciiTheme="minorHAnsi" w:hAnsiTheme="minorHAnsi"/>
              </w:rPr>
              <w:t xml:space="preserve"> за отчетный период отсутствуют</w:t>
            </w:r>
            <w:r w:rsidR="00772DFE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7B55E3CC" w14:textId="59D13E93" w:rsidTr="007015AA">
        <w:trPr>
          <w:trHeight w:val="126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4CA6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72EB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Информирование общественности на сайте компании о наличии спорных экологических ситуаций</w:t>
            </w:r>
            <w:r w:rsidRPr="00477E2B">
              <w:rPr>
                <w:rStyle w:val="a7"/>
                <w:rFonts w:asciiTheme="minorHAnsi" w:hAnsiTheme="minorHAnsi"/>
                <w:b/>
                <w:bCs/>
              </w:rPr>
              <w:footnoteReference w:id="44"/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и действиях, направленных на их разрешение, на территориях присутствия компании, 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lastRenderedPageBreak/>
              <w:t>включая деятельность компаний подрядчиков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D48F" w14:textId="77777777" w:rsidR="007562AB" w:rsidRDefault="007562AB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2AB">
              <w:rPr>
                <w:rFonts w:asciiTheme="minorHAnsi" w:hAnsiTheme="minorHAnsi"/>
              </w:rPr>
              <w:lastRenderedPageBreak/>
              <w:t>зеленый - есть объективная информация на сайте компании или спорные экологические ситуации за отчетный период отсутствуют</w:t>
            </w:r>
          </w:p>
          <w:p w14:paraId="5272212C" w14:textId="77777777" w:rsidR="001C6704" w:rsidRDefault="007562AB" w:rsidP="001C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2AB">
              <w:rPr>
                <w:rFonts w:asciiTheme="minorHAnsi" w:hAnsiTheme="minorHAnsi"/>
              </w:rPr>
              <w:lastRenderedPageBreak/>
              <w:t>желтый - информация на сайте компании фрагментарна или компания дала</w:t>
            </w:r>
            <w:r w:rsidR="001C6704">
              <w:rPr>
                <w:rFonts w:asciiTheme="minorHAnsi" w:hAnsiTheme="minorHAnsi"/>
              </w:rPr>
              <w:t xml:space="preserve"> </w:t>
            </w:r>
            <w:r w:rsidRPr="007562AB">
              <w:rPr>
                <w:rFonts w:asciiTheme="minorHAnsi" w:hAnsiTheme="minorHAnsi"/>
              </w:rPr>
              <w:t>обратную связь на обзоры спорных экологических ситуаций WWF России</w:t>
            </w:r>
          </w:p>
          <w:p w14:paraId="10788A14" w14:textId="54A82A78" w:rsidR="00C6218C" w:rsidRPr="00477E2B" w:rsidRDefault="007562AB" w:rsidP="001C6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7562AB">
              <w:rPr>
                <w:rFonts w:asciiTheme="minorHAnsi" w:hAnsiTheme="minorHAnsi"/>
              </w:rPr>
              <w:t>красный - информация отсутствует или недостоверна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A68F7" w14:textId="7F6F7E2E" w:rsidR="00C6218C" w:rsidRPr="00477E2B" w:rsidRDefault="00E945E8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477E2B">
              <w:rPr>
                <w:rFonts w:asciiTheme="minorHAnsi" w:hAnsiTheme="minorHAnsi"/>
              </w:rPr>
              <w:lastRenderedPageBreak/>
              <w:t>Спорные экологические ситуации за отчетный период отсутствуют</w:t>
            </w:r>
            <w:r w:rsidR="001C6704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0CB0E538" w14:textId="6679A438" w:rsidTr="006606E9">
        <w:trPr>
          <w:trHeight w:val="10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14B4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3.7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0028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Наличие установленного порядка работы с обращениями граждан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ABF1" w14:textId="77777777" w:rsidR="00C6218C" w:rsidRPr="00D35B4D" w:rsidRDefault="00C6218C" w:rsidP="00236AD1">
            <w:pPr>
              <w:suppressAutoHyphens/>
              <w:spacing w:after="120" w:line="240" w:lineRule="auto"/>
            </w:pPr>
            <w:r w:rsidRPr="00477E2B">
              <w:rPr>
                <w:rFonts w:asciiTheme="minorHAnsi" w:hAnsiTheme="minorHAnsi"/>
              </w:rPr>
              <w:t xml:space="preserve">зеленый - </w:t>
            </w:r>
            <w:r w:rsidRPr="00D35B4D">
              <w:t>есть механизм обратной связи и порядок работы с обращениями</w:t>
            </w:r>
          </w:p>
          <w:p w14:paraId="434EF2E0" w14:textId="77777777" w:rsidR="00C6218C" w:rsidRPr="00D35B4D" w:rsidRDefault="00C6218C" w:rsidP="00236AD1">
            <w:pPr>
              <w:suppressAutoHyphens/>
              <w:spacing w:after="120" w:line="240" w:lineRule="auto"/>
            </w:pPr>
            <w:r w:rsidRPr="00D35B4D">
              <w:t>желтый - есть механизм обратной связи или порядок работы с обращениями</w:t>
            </w:r>
          </w:p>
          <w:p w14:paraId="46C8494D" w14:textId="77777777" w:rsidR="00C6218C" w:rsidRPr="00477E2B" w:rsidRDefault="00C6218C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D35B4D"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7CA9F" w14:textId="1D37D6CC" w:rsidR="0005453D" w:rsidRPr="00A55A4D" w:rsidRDefault="00CE1FF9" w:rsidP="00A55A4D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55A4D">
              <w:rPr>
                <w:rFonts w:asciiTheme="minorHAnsi" w:hAnsiTheme="minorHAnsi"/>
              </w:rPr>
              <w:t xml:space="preserve">На корпоративном сайте ООО «ИНК» в разделе «Безопасность, общество, экология → </w:t>
            </w:r>
            <w:r w:rsidR="00173320" w:rsidRPr="00A55A4D">
              <w:rPr>
                <w:rFonts w:asciiTheme="minorHAnsi" w:hAnsiTheme="minorHAnsi"/>
              </w:rPr>
              <w:t xml:space="preserve">Социальная ответственность» </w:t>
            </w:r>
            <w:r w:rsidRPr="00A55A4D">
              <w:rPr>
                <w:rFonts w:asciiTheme="minorHAnsi" w:hAnsiTheme="minorHAnsi"/>
              </w:rPr>
              <w:t xml:space="preserve">размещена </w:t>
            </w:r>
            <w:r w:rsidR="0005453D" w:rsidRPr="00A55A4D">
              <w:rPr>
                <w:rFonts w:asciiTheme="minorHAnsi" w:hAnsiTheme="minorHAnsi"/>
              </w:rPr>
              <w:t>Инструкция «О порядке рассмотрения жалоб и</w:t>
            </w:r>
            <w:r w:rsidR="00C47046" w:rsidRPr="00A55A4D">
              <w:rPr>
                <w:rFonts w:asciiTheme="minorHAnsi" w:hAnsiTheme="minorHAnsi"/>
              </w:rPr>
              <w:t xml:space="preserve"> </w:t>
            </w:r>
            <w:r w:rsidR="0005453D" w:rsidRPr="00A55A4D">
              <w:rPr>
                <w:rFonts w:asciiTheme="minorHAnsi" w:hAnsiTheme="minorHAnsi"/>
              </w:rPr>
              <w:t>обращений общественности в ООО «ИНК»</w:t>
            </w:r>
            <w:r w:rsidR="0005453D" w:rsidRPr="00A55A4D">
              <w:rPr>
                <w:vertAlign w:val="superscript"/>
              </w:rPr>
              <w:footnoteReference w:id="45"/>
            </w:r>
            <w:r w:rsidR="006B492B" w:rsidRPr="00A55A4D">
              <w:rPr>
                <w:rFonts w:asciiTheme="minorHAnsi" w:hAnsiTheme="minorHAnsi"/>
              </w:rPr>
              <w:t>.</w:t>
            </w:r>
          </w:p>
          <w:p w14:paraId="23658E04" w14:textId="77777777" w:rsidR="003B286B" w:rsidRPr="00A55A4D" w:rsidRDefault="00C14F59" w:rsidP="001F1DE5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A55A4D">
              <w:rPr>
                <w:rFonts w:asciiTheme="minorHAnsi" w:hAnsiTheme="minorHAnsi"/>
              </w:rPr>
              <w:t>Также на сайте ИНК име</w:t>
            </w:r>
            <w:r w:rsidR="003B286B" w:rsidRPr="00A55A4D">
              <w:rPr>
                <w:rFonts w:asciiTheme="minorHAnsi" w:hAnsiTheme="minorHAnsi"/>
              </w:rPr>
              <w:t>ю</w:t>
            </w:r>
            <w:r w:rsidRPr="00A55A4D">
              <w:rPr>
                <w:rFonts w:asciiTheme="minorHAnsi" w:hAnsiTheme="minorHAnsi"/>
              </w:rPr>
              <w:t>тся раздел</w:t>
            </w:r>
            <w:r w:rsidR="003B286B" w:rsidRPr="00A55A4D">
              <w:rPr>
                <w:rFonts w:asciiTheme="minorHAnsi" w:hAnsiTheme="minorHAnsi"/>
              </w:rPr>
              <w:t>ы:</w:t>
            </w:r>
          </w:p>
          <w:p w14:paraId="14C5275B" w14:textId="603AE206" w:rsidR="0005453D" w:rsidRPr="00FA616B" w:rsidRDefault="00C14F59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A616B">
              <w:rPr>
                <w:rFonts w:asciiTheme="minorHAnsi" w:hAnsiTheme="minorHAnsi"/>
              </w:rPr>
              <w:t>«</w:t>
            </w:r>
            <w:r w:rsidR="0005453D" w:rsidRPr="00FA616B">
              <w:rPr>
                <w:rFonts w:asciiTheme="minorHAnsi" w:hAnsiTheme="minorHAnsi"/>
              </w:rPr>
              <w:t>Центр содействия безопасности</w:t>
            </w:r>
            <w:r w:rsidRPr="00FA616B">
              <w:rPr>
                <w:rFonts w:asciiTheme="minorHAnsi" w:hAnsiTheme="minorHAnsi"/>
              </w:rPr>
              <w:t xml:space="preserve">» (ЦСБ) </w:t>
            </w:r>
            <w:r w:rsidR="0005453D" w:rsidRPr="00FA616B">
              <w:rPr>
                <w:vertAlign w:val="superscript"/>
              </w:rPr>
              <w:footnoteReference w:id="46"/>
            </w:r>
            <w:r w:rsidR="007E2CD3" w:rsidRPr="00FA616B">
              <w:rPr>
                <w:rFonts w:asciiTheme="minorHAnsi" w:hAnsiTheme="minorHAnsi"/>
              </w:rPr>
              <w:t>. ЦСБ – это канал обратной связи, цель которого – содействие каждому обратившемуся по вопросам безопасности на производстве. Обратиться в ЦСБ может каждый сотрудник компании и подрядных организаций.</w:t>
            </w:r>
          </w:p>
          <w:p w14:paraId="6DFFDC19" w14:textId="77777777" w:rsidR="001C12D3" w:rsidRPr="001C12D3" w:rsidRDefault="003B286B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FA616B">
              <w:rPr>
                <w:rFonts w:asciiTheme="minorHAnsi" w:hAnsiTheme="minorHAnsi"/>
              </w:rPr>
              <w:t>Обратная связь</w:t>
            </w:r>
            <w:r w:rsidR="001C12D3">
              <w:rPr>
                <w:rFonts w:asciiTheme="minorHAnsi" w:hAnsiTheme="minorHAnsi"/>
                <w:lang w:val="en-US"/>
              </w:rPr>
              <w:t>;</w:t>
            </w:r>
          </w:p>
          <w:p w14:paraId="639DE609" w14:textId="70F39F88" w:rsidR="00C6218C" w:rsidRPr="00FA616B" w:rsidRDefault="001C12D3" w:rsidP="00FA616B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Общественная приемная г. Усть-Кут</w:t>
            </w:r>
            <w:r w:rsidR="003B286B" w:rsidRPr="00FA616B">
              <w:rPr>
                <w:vertAlign w:val="superscript"/>
              </w:rPr>
              <w:footnoteReference w:id="47"/>
            </w:r>
            <w:r w:rsidR="003B286B" w:rsidRPr="00FA616B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3801773D" w14:textId="3B8EE47A" w:rsidTr="005324A6">
        <w:trPr>
          <w:trHeight w:val="23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4B70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lastRenderedPageBreak/>
              <w:t>3.8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0D6E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>Вовлечение заинтересованной общественности в проведение и</w:t>
            </w:r>
            <w:r w:rsidRPr="00477E2B">
              <w:rPr>
                <w:rStyle w:val="a6"/>
                <w:rFonts w:asciiTheme="minorHAnsi" w:hAnsiTheme="minorHAnsi"/>
                <w:b/>
                <w:bCs/>
                <w:shd w:val="clear" w:color="auto" w:fill="00FF00"/>
              </w:rPr>
              <w:t xml:space="preserve"> 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>анализ командно-штабных учений, комплексных и иных учений по ЛАРН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C245" w14:textId="77777777" w:rsidR="005D561A" w:rsidRPr="005D561A" w:rsidRDefault="005D561A" w:rsidP="005D5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</w:pPr>
            <w:r w:rsidRPr="005D561A">
              <w:t>зеленый - существует механизм вовлечения заинтересованной общественности в проведение и анализ командно-штабных учений, комплексных и иных учений по ЛАРН</w:t>
            </w:r>
          </w:p>
          <w:p w14:paraId="4887FEC0" w14:textId="77777777" w:rsidR="005D561A" w:rsidRPr="005D561A" w:rsidRDefault="005D561A" w:rsidP="005D5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</w:pPr>
            <w:r w:rsidRPr="005D561A">
              <w:t>желтый - заинтересованная общественность вовлекается в отдельные командно- штабные учения, комплексные и иные учения по ЛАРН</w:t>
            </w:r>
          </w:p>
          <w:p w14:paraId="7098FBD1" w14:textId="0364D54E" w:rsidR="00C6218C" w:rsidRPr="005D561A" w:rsidRDefault="005D561A" w:rsidP="005D5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 w:line="240" w:lineRule="auto"/>
            </w:pPr>
            <w:r w:rsidRPr="005D561A">
              <w:t>красный - вовлечение заинтересованной общественности в проведение и анализ командно-штабных учений, комплексных и иных учений по ЛАРН отсутствует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FE3CD" w14:textId="5A4697EE" w:rsidR="00C6218C" w:rsidRPr="00477E2B" w:rsidRDefault="00E25AB4" w:rsidP="00236AD1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  <w:r w:rsidRPr="00E25AB4">
              <w:rPr>
                <w:rFonts w:asciiTheme="minorHAnsi" w:hAnsiTheme="minorHAnsi"/>
              </w:rPr>
              <w:t>овлечение заинтересованной общественности в проведение и анализ командно-штабных учений, комплексных и иных учений по ЛАРН отсутствует</w:t>
            </w:r>
            <w:r w:rsidR="006606E9">
              <w:rPr>
                <w:rFonts w:asciiTheme="minorHAnsi" w:hAnsiTheme="minorHAnsi"/>
              </w:rPr>
              <w:t>.</w:t>
            </w:r>
          </w:p>
        </w:tc>
      </w:tr>
      <w:tr w:rsidR="00C6218C" w:rsidRPr="00477E2B" w14:paraId="10BBA2FD" w14:textId="6F331440" w:rsidTr="005324A6">
        <w:trPr>
          <w:trHeight w:val="128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31CF" w14:textId="77777777" w:rsidR="00C6218C" w:rsidRPr="00477E2B" w:rsidRDefault="00C6218C" w:rsidP="00236AD1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</w:rPr>
              <w:t>3.9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9317" w14:textId="54213248" w:rsidR="00C6218C" w:rsidRPr="00477E2B" w:rsidRDefault="00C6218C" w:rsidP="0057510D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Доступность </w:t>
            </w:r>
            <w:r w:rsidRPr="00477E2B">
              <w:rPr>
                <w:rStyle w:val="a6"/>
                <w:rFonts w:asciiTheme="minorHAnsi" w:hAnsiTheme="minorHAnsi"/>
                <w:b/>
              </w:rPr>
              <w:t>количественных результатов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(</w:t>
            </w:r>
            <w:r w:rsidRPr="00477E2B">
              <w:rPr>
                <w:rStyle w:val="a6"/>
                <w:rFonts w:asciiTheme="minorHAnsi" w:hAnsiTheme="minorHAnsi"/>
                <w:b/>
              </w:rPr>
              <w:t>отражающих состояние и динамику природной среды)</w:t>
            </w:r>
            <w:r w:rsidRPr="00477E2B">
              <w:rPr>
                <w:rStyle w:val="a6"/>
                <w:rFonts w:asciiTheme="minorHAnsi" w:hAnsiTheme="minorHAnsi"/>
                <w:b/>
                <w:bCs/>
              </w:rPr>
              <w:t xml:space="preserve"> производственного экологического мониторинга для общественности с обязательным размещением в публичном пространстве </w:t>
            </w:r>
            <w:r w:rsidRPr="00477E2B">
              <w:rPr>
                <w:rStyle w:val="a6"/>
                <w:rFonts w:asciiTheme="minorHAnsi" w:hAnsiTheme="minorHAnsi"/>
              </w:rPr>
              <w:t xml:space="preserve">(как вариант - </w:t>
            </w:r>
            <w:r w:rsidRPr="00477E2B">
              <w:rPr>
                <w:rStyle w:val="a6"/>
                <w:rFonts w:asciiTheme="minorHAnsi" w:hAnsiTheme="minorHAnsi"/>
                <w:bCs/>
              </w:rPr>
              <w:t>в формате информационной справки</w:t>
            </w:r>
            <w:r w:rsidRPr="00477E2B">
              <w:rPr>
                <w:rStyle w:val="a6"/>
                <w:rFonts w:asciiTheme="minorHAnsi" w:hAnsiTheme="minorHAnsi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985F" w14:textId="77777777" w:rsidR="00C6218C" w:rsidRPr="00A0283D" w:rsidRDefault="00C6218C" w:rsidP="00236AD1">
            <w:pPr>
              <w:suppressAutoHyphens/>
              <w:spacing w:after="120" w:line="240" w:lineRule="auto"/>
            </w:pPr>
            <w:r w:rsidRPr="00A0283D">
              <w:t>зеленый - да, для большинства крупных проектов</w:t>
            </w:r>
          </w:p>
          <w:p w14:paraId="59804522" w14:textId="77777777" w:rsidR="00C6218C" w:rsidRPr="00A0283D" w:rsidRDefault="00C6218C" w:rsidP="00236AD1">
            <w:pPr>
              <w:suppressAutoHyphens/>
              <w:spacing w:after="120" w:line="240" w:lineRule="auto"/>
            </w:pPr>
            <w:r w:rsidRPr="00A0283D">
              <w:t>желтый - да, для отдельных проектов</w:t>
            </w:r>
          </w:p>
          <w:p w14:paraId="28E91447" w14:textId="77777777" w:rsidR="00C6218C" w:rsidRPr="00A0283D" w:rsidRDefault="00C6218C" w:rsidP="00236AD1">
            <w:pPr>
              <w:suppressAutoHyphens/>
              <w:spacing w:after="120" w:line="240" w:lineRule="auto"/>
            </w:pPr>
            <w:r w:rsidRPr="00A0283D">
              <w:t>красный - 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F80FC" w14:textId="77777777" w:rsidR="00E25AB4" w:rsidRPr="00E25AB4" w:rsidRDefault="00E25AB4" w:rsidP="00E25AB4">
            <w:pPr>
              <w:spacing w:after="0" w:line="259" w:lineRule="auto"/>
              <w:rPr>
                <w:rFonts w:asciiTheme="minorHAnsi" w:hAnsiTheme="minorHAnsi" w:cs="Arial"/>
              </w:rPr>
            </w:pPr>
            <w:r w:rsidRPr="00E25AB4">
              <w:rPr>
                <w:rFonts w:asciiTheme="minorHAnsi" w:hAnsiTheme="minorHAnsi" w:cs="Arial"/>
              </w:rPr>
              <w:t>Количественные результаты (отражающие состояние и динамику природной среды) экологического мониторинга представлены на корпоративном сайте ООО «ИНК» в следующих документах:</w:t>
            </w:r>
          </w:p>
          <w:p w14:paraId="1383FA79" w14:textId="01A571A6" w:rsidR="00E25AB4" w:rsidRDefault="00241631" w:rsidP="006436EC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1"/>
              </w:tabs>
              <w:spacing w:after="0" w:line="259" w:lineRule="auto"/>
              <w:rPr>
                <w:rFonts w:asciiTheme="minorHAnsi" w:hAnsiTheme="minorHAnsi" w:cs="Arial"/>
              </w:rPr>
            </w:pPr>
            <w:r w:rsidRPr="00241631">
              <w:rPr>
                <w:rFonts w:asciiTheme="minorHAnsi" w:hAnsiTheme="minorHAnsi" w:cs="Arial"/>
              </w:rPr>
              <w:t xml:space="preserve">Резюме по итогам проведения мониторинга окружающей среды (в </w:t>
            </w:r>
            <w:proofErr w:type="spellStart"/>
            <w:r w:rsidRPr="00241631">
              <w:rPr>
                <w:rFonts w:asciiTheme="minorHAnsi" w:hAnsiTheme="minorHAnsi" w:cs="Arial"/>
              </w:rPr>
              <w:t>т.ч</w:t>
            </w:r>
            <w:proofErr w:type="spellEnd"/>
            <w:r w:rsidRPr="00241631">
              <w:rPr>
                <w:rFonts w:asciiTheme="minorHAnsi" w:hAnsiTheme="minorHAnsi" w:cs="Arial"/>
              </w:rPr>
              <w:t>. недр), а также фоновых изысканий территории ответственности ООО «ИНК» и дочерних обществ в 20</w:t>
            </w:r>
            <w:r w:rsidR="00F2140F">
              <w:rPr>
                <w:rFonts w:asciiTheme="minorHAnsi" w:hAnsiTheme="minorHAnsi" w:cs="Arial"/>
              </w:rPr>
              <w:t xml:space="preserve">20 </w:t>
            </w:r>
            <w:r w:rsidRPr="00241631">
              <w:rPr>
                <w:rFonts w:asciiTheme="minorHAnsi" w:hAnsiTheme="minorHAnsi" w:cs="Arial"/>
              </w:rPr>
              <w:t>году</w:t>
            </w:r>
            <w:r w:rsidRPr="00E25AB4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E25AB4" w:rsidRPr="00E25AB4">
              <w:rPr>
                <w:rFonts w:asciiTheme="minorHAnsi" w:hAnsiTheme="minorHAnsi" w:cs="Arial"/>
                <w:vertAlign w:val="superscript"/>
              </w:rPr>
              <w:footnoteReference w:id="48"/>
            </w:r>
            <w:r w:rsidR="00E25AB4" w:rsidRPr="00E25AB4">
              <w:rPr>
                <w:rFonts w:asciiTheme="minorHAnsi" w:hAnsiTheme="minorHAnsi" w:cs="Arial"/>
              </w:rPr>
              <w:t>.</w:t>
            </w:r>
          </w:p>
          <w:p w14:paraId="42A0B23F" w14:textId="3CAF2A14" w:rsidR="008866B3" w:rsidRDefault="00427E71" w:rsidP="006436EC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1"/>
              </w:tabs>
              <w:spacing w:after="0" w:line="259" w:lineRule="auto"/>
              <w:rPr>
                <w:rFonts w:asciiTheme="minorHAnsi" w:hAnsiTheme="minorHAnsi" w:cs="Arial"/>
              </w:rPr>
            </w:pPr>
            <w:r w:rsidRPr="00427E71">
              <w:rPr>
                <w:rFonts w:asciiTheme="minorHAnsi" w:hAnsiTheme="minorHAnsi" w:cs="Arial"/>
              </w:rPr>
              <w:t>Резюме оценки биоразнообразия на лицензионных участках недр</w:t>
            </w:r>
            <w:r w:rsidRPr="00E25AB4">
              <w:rPr>
                <w:rFonts w:asciiTheme="minorHAnsi" w:hAnsiTheme="minorHAnsi" w:cs="Arial"/>
              </w:rPr>
              <w:t xml:space="preserve"> ООО «ИНК» (в виде выдержек из программ экологического мониторинга)</w:t>
            </w:r>
            <w:r w:rsidRPr="00E25AB4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E25AB4">
              <w:rPr>
                <w:rFonts w:asciiTheme="minorHAnsi" w:hAnsiTheme="minorHAnsi" w:cs="Arial"/>
                <w:vertAlign w:val="superscript"/>
              </w:rPr>
              <w:footnoteReference w:id="49"/>
            </w:r>
            <w:r w:rsidRPr="00E25AB4">
              <w:rPr>
                <w:rFonts w:asciiTheme="minorHAnsi" w:hAnsiTheme="minorHAnsi" w:cs="Arial"/>
              </w:rPr>
              <w:t>.</w:t>
            </w:r>
          </w:p>
          <w:p w14:paraId="159CC0EE" w14:textId="636D0770" w:rsidR="00C6218C" w:rsidRPr="009E7750" w:rsidRDefault="009E7750" w:rsidP="009330EB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1"/>
              </w:tabs>
              <w:spacing w:after="0" w:line="259" w:lineRule="auto"/>
              <w:rPr>
                <w:rFonts w:asciiTheme="minorHAnsi" w:hAnsiTheme="minorHAnsi" w:cs="Arial"/>
              </w:rPr>
            </w:pPr>
            <w:r w:rsidRPr="009E7750">
              <w:rPr>
                <w:rFonts w:asciiTheme="minorHAnsi" w:hAnsiTheme="minorHAnsi" w:cs="Arial"/>
              </w:rPr>
              <w:t>Отчет о выполнении природоохранных и социальных мероприятий ООО «ИНК» в 20</w:t>
            </w:r>
            <w:r w:rsidR="009330EB">
              <w:rPr>
                <w:rFonts w:asciiTheme="minorHAnsi" w:hAnsiTheme="minorHAnsi" w:cs="Arial"/>
              </w:rPr>
              <w:t>20</w:t>
            </w:r>
            <w:r w:rsidRPr="009E7750">
              <w:rPr>
                <w:rFonts w:asciiTheme="minorHAnsi" w:hAnsiTheme="minorHAnsi" w:cs="Arial"/>
              </w:rPr>
              <w:t xml:space="preserve"> году</w:t>
            </w:r>
            <w:r w:rsidRPr="00E25AB4">
              <w:rPr>
                <w:rFonts w:asciiTheme="minorHAnsi" w:hAnsiTheme="minorHAnsi" w:cs="Arial"/>
                <w:vertAlign w:val="superscript"/>
              </w:rPr>
              <w:footnoteReference w:id="50"/>
            </w:r>
            <w:r w:rsidRPr="00E25AB4">
              <w:rPr>
                <w:rFonts w:asciiTheme="minorHAnsi" w:hAnsiTheme="minorHAnsi" w:cs="Arial"/>
              </w:rPr>
              <w:t>.</w:t>
            </w:r>
          </w:p>
        </w:tc>
      </w:tr>
      <w:tr w:rsidR="009330EB" w:rsidRPr="00477E2B" w14:paraId="59961759" w14:textId="77777777" w:rsidTr="005324A6">
        <w:trPr>
          <w:trHeight w:val="128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5AF3" w14:textId="12FE2F07" w:rsidR="009330EB" w:rsidRPr="00477E2B" w:rsidRDefault="009330EB" w:rsidP="009330EB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F511" w14:textId="3C5EE2C1" w:rsidR="009330EB" w:rsidRPr="00477E2B" w:rsidRDefault="009330EB" w:rsidP="009330EB">
            <w:pPr>
              <w:suppressAutoHyphens/>
              <w:spacing w:after="0" w:line="240" w:lineRule="auto"/>
              <w:rPr>
                <w:rStyle w:val="a6"/>
                <w:rFonts w:asciiTheme="minorHAnsi" w:hAnsiTheme="minorHAnsi"/>
                <w:b/>
                <w:bCs/>
              </w:rPr>
            </w:pPr>
            <w:r w:rsidRPr="00AC7E04">
              <w:t>Доступность информации по доле/протяженности трубопроводов, эксплуатируемых компанией сверх нормативного срока службы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DD55" w14:textId="77777777" w:rsidR="009330EB" w:rsidRPr="00AC7E04" w:rsidRDefault="009330EB" w:rsidP="009330EB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C7E04">
              <w:rPr>
                <w:rFonts w:asciiTheme="minorHAnsi" w:hAnsiTheme="minorHAnsi"/>
              </w:rPr>
              <w:t>зеленый - наличие информации по длине трубопроводов разных категорий, дате строительства трубопроводов, разрешенный срок эксплуатации трубопроводов, продлению сроков эксплуатации в целом для компании</w:t>
            </w:r>
          </w:p>
          <w:p w14:paraId="3D90C9D7" w14:textId="77777777" w:rsidR="009330EB" w:rsidRPr="00AC7E04" w:rsidRDefault="009330EB" w:rsidP="009330EB">
            <w:pPr>
              <w:suppressAutoHyphens/>
              <w:spacing w:after="120" w:line="240" w:lineRule="auto"/>
              <w:rPr>
                <w:rFonts w:asciiTheme="minorHAnsi" w:hAnsiTheme="minorHAnsi"/>
              </w:rPr>
            </w:pPr>
            <w:r w:rsidRPr="00AC7E04">
              <w:rPr>
                <w:rFonts w:asciiTheme="minorHAnsi" w:hAnsiTheme="minorHAnsi"/>
              </w:rPr>
              <w:lastRenderedPageBreak/>
              <w:t>желтый - наличие информации по длине трубопроводов разных категорий, дате</w:t>
            </w:r>
            <w:r>
              <w:rPr>
                <w:rFonts w:asciiTheme="minorHAnsi" w:hAnsiTheme="minorHAnsi"/>
              </w:rPr>
              <w:t xml:space="preserve"> </w:t>
            </w:r>
            <w:r w:rsidRPr="00AC7E04">
              <w:rPr>
                <w:rFonts w:asciiTheme="minorHAnsi" w:hAnsiTheme="minorHAnsi"/>
              </w:rPr>
              <w:t>строительства трубопроводов, разрешенный срок эксплуатации трубопроводов, продлению сроков эксплуатации по отдельным проектам</w:t>
            </w:r>
          </w:p>
          <w:p w14:paraId="155D7062" w14:textId="769C0D47" w:rsidR="009330EB" w:rsidRPr="00A0283D" w:rsidRDefault="009330EB" w:rsidP="009330EB">
            <w:pPr>
              <w:suppressAutoHyphens/>
              <w:spacing w:after="120" w:line="240" w:lineRule="auto"/>
            </w:pPr>
            <w:r w:rsidRPr="00AC7E04">
              <w:rPr>
                <w:rFonts w:asciiTheme="minorHAnsi" w:hAnsiTheme="minorHAnsi"/>
              </w:rPr>
              <w:t>красный - информация отсутствует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D25F6" w14:textId="6D9F0F16" w:rsidR="009330EB" w:rsidRPr="00E25AB4" w:rsidRDefault="000416A1" w:rsidP="000416A1">
            <w:pPr>
              <w:spacing w:after="0"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Трубопроводы, э</w:t>
            </w:r>
            <w:r>
              <w:t>ксплуатируемые</w:t>
            </w:r>
            <w:r w:rsidRPr="00AC7E04">
              <w:t xml:space="preserve"> компанией сверх нормативного срока службы</w:t>
            </w:r>
            <w:r>
              <w:t xml:space="preserve"> отсутствуют.</w:t>
            </w:r>
          </w:p>
        </w:tc>
      </w:tr>
    </w:tbl>
    <w:p w14:paraId="09688A6C" w14:textId="1E470268" w:rsidR="003F3781" w:rsidRDefault="003F3781" w:rsidP="00236AD1">
      <w:pPr>
        <w:tabs>
          <w:tab w:val="left" w:pos="8440"/>
        </w:tabs>
        <w:suppressAutoHyphens/>
        <w:spacing w:line="240" w:lineRule="auto"/>
        <w:ind w:left="134" w:hanging="134"/>
        <w:jc w:val="center"/>
        <w:rPr>
          <w:rStyle w:val="a6"/>
          <w:rFonts w:asciiTheme="minorHAnsi" w:hAnsiTheme="minorHAnsi"/>
          <w:b/>
          <w:bCs/>
          <w:sz w:val="20"/>
          <w:szCs w:val="20"/>
        </w:rPr>
      </w:pPr>
    </w:p>
    <w:sectPr w:rsidR="003F3781" w:rsidSect="00F04291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C0502" w14:textId="77777777" w:rsidR="009303AB" w:rsidRDefault="009303AB" w:rsidP="00700C75">
      <w:pPr>
        <w:spacing w:after="0" w:line="240" w:lineRule="auto"/>
      </w:pPr>
      <w:r>
        <w:separator/>
      </w:r>
    </w:p>
  </w:endnote>
  <w:endnote w:type="continuationSeparator" w:id="0">
    <w:p w14:paraId="6DC5F45A" w14:textId="77777777" w:rsidR="009303AB" w:rsidRDefault="009303AB" w:rsidP="007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roman"/>
    <w:pitch w:val="default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9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C84F" w14:textId="77777777" w:rsidR="009303AB" w:rsidRDefault="009303AB" w:rsidP="00700C75">
      <w:pPr>
        <w:spacing w:after="0" w:line="240" w:lineRule="auto"/>
      </w:pPr>
      <w:r>
        <w:separator/>
      </w:r>
    </w:p>
  </w:footnote>
  <w:footnote w:type="continuationSeparator" w:id="0">
    <w:p w14:paraId="505D79EE" w14:textId="77777777" w:rsidR="009303AB" w:rsidRDefault="009303AB" w:rsidP="00700C75">
      <w:pPr>
        <w:spacing w:after="0" w:line="240" w:lineRule="auto"/>
      </w:pPr>
      <w:r>
        <w:continuationSeparator/>
      </w:r>
    </w:p>
  </w:footnote>
  <w:footnote w:id="1">
    <w:p w14:paraId="47258CA1" w14:textId="77777777" w:rsidR="009303AB" w:rsidRPr="00B74380" w:rsidRDefault="009303AB" w:rsidP="00292815">
      <w:pPr>
        <w:pStyle w:val="a4"/>
        <w:ind w:left="567"/>
        <w:rPr>
          <w:rFonts w:ascii="Arial" w:hAnsi="Arial" w:cs="Arial"/>
        </w:rPr>
      </w:pPr>
      <w:r w:rsidRPr="00B74380">
        <w:rPr>
          <w:rStyle w:val="a7"/>
          <w:rFonts w:ascii="Arial" w:hAnsi="Arial" w:cs="Arial"/>
        </w:rPr>
        <w:footnoteRef/>
      </w:r>
      <w:r w:rsidRPr="00B74380">
        <w:rPr>
          <w:rFonts w:ascii="Arial" w:hAnsi="Arial" w:cs="Arial"/>
        </w:rPr>
        <w:t xml:space="preserve"> Информация о действующей области распространения СЭМ </w:t>
      </w:r>
      <w:hyperlink r:id="rId1" w:history="1">
        <w:r w:rsidRPr="00B74380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2">
    <w:p w14:paraId="5B7727CA" w14:textId="65A77841" w:rsidR="009303AB" w:rsidRPr="00B74380" w:rsidRDefault="009303AB" w:rsidP="00292815">
      <w:pPr>
        <w:pStyle w:val="a4"/>
        <w:ind w:left="567"/>
        <w:rPr>
          <w:rFonts w:ascii="Arial" w:hAnsi="Arial" w:cs="Arial"/>
        </w:rPr>
      </w:pPr>
      <w:r w:rsidRPr="00B74380">
        <w:rPr>
          <w:rStyle w:val="a7"/>
          <w:rFonts w:ascii="Arial" w:hAnsi="Arial" w:cs="Arial"/>
        </w:rPr>
        <w:footnoteRef/>
      </w:r>
      <w:r w:rsidRPr="00B74380">
        <w:rPr>
          <w:rFonts w:ascii="Arial" w:hAnsi="Arial" w:cs="Arial"/>
          <w:color w:val="FF0000"/>
        </w:rPr>
        <w:t xml:space="preserve"> </w:t>
      </w:r>
      <w:r w:rsidRPr="00B74380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2020 году </w:t>
      </w:r>
      <w:hyperlink r:id="rId2" w:history="1">
        <w:r w:rsidRPr="00B74380">
          <w:rPr>
            <w:rStyle w:val="ae"/>
            <w:rFonts w:ascii="Arial" w:hAnsi="Arial" w:cs="Arial"/>
          </w:rPr>
          <w:t>https://irkutskoil.ru/upload/medialibrary/cf8/qcjcdb7s6cuboz16ry4pp5g137lsuoj5.pdf</w:t>
        </w:r>
      </w:hyperlink>
    </w:p>
    <w:p w14:paraId="175B945A" w14:textId="77777777" w:rsidR="009303AB" w:rsidRPr="0012433E" w:rsidRDefault="009303AB" w:rsidP="00292815">
      <w:pPr>
        <w:pStyle w:val="a4"/>
        <w:ind w:left="567"/>
        <w:rPr>
          <w:rFonts w:ascii="Arial" w:hAnsi="Arial" w:cs="Arial"/>
        </w:rPr>
      </w:pPr>
    </w:p>
  </w:footnote>
  <w:footnote w:id="3">
    <w:p w14:paraId="63F19757" w14:textId="5779FAF0" w:rsidR="009303AB" w:rsidRPr="00750C99" w:rsidRDefault="009303AB" w:rsidP="00F7186D">
      <w:pPr>
        <w:pStyle w:val="a4"/>
        <w:rPr>
          <w:rFonts w:ascii="Arial" w:hAnsi="Arial" w:cs="Arial"/>
        </w:rPr>
      </w:pPr>
      <w:r w:rsidRPr="00750C99">
        <w:rPr>
          <w:rStyle w:val="a7"/>
          <w:rFonts w:ascii="Arial" w:hAnsi="Arial" w:cs="Arial"/>
        </w:rPr>
        <w:footnoteRef/>
      </w:r>
      <w:r w:rsidRPr="00750C99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3" w:history="1">
        <w:r w:rsidRPr="00750C99">
          <w:rPr>
            <w:rStyle w:val="ae"/>
            <w:rFonts w:ascii="Arial" w:hAnsi="Arial" w:cs="Arial"/>
          </w:rPr>
          <w:t>https://irkutskoil.ru/society-and-ecology/contractor/docs/</w:t>
        </w:r>
      </w:hyperlink>
    </w:p>
  </w:footnote>
  <w:footnote w:id="4">
    <w:p w14:paraId="2227D5E1" w14:textId="77777777" w:rsidR="009303AB" w:rsidRPr="00FB11E1" w:rsidRDefault="009303AB" w:rsidP="00F7186D">
      <w:pPr>
        <w:pStyle w:val="a4"/>
        <w:rPr>
          <w:rFonts w:ascii="Arial" w:hAnsi="Arial" w:cs="Arial"/>
        </w:rPr>
      </w:pPr>
      <w:r w:rsidRPr="00750C99">
        <w:rPr>
          <w:rStyle w:val="a7"/>
          <w:rFonts w:ascii="Arial" w:hAnsi="Arial" w:cs="Arial"/>
        </w:rPr>
        <w:footnoteRef/>
      </w:r>
      <w:r w:rsidRPr="00750C99">
        <w:rPr>
          <w:rFonts w:ascii="Arial" w:hAnsi="Arial" w:cs="Arial"/>
        </w:rPr>
        <w:t xml:space="preserve"> ОВОСС при разработке месторождений </w:t>
      </w:r>
      <w:hyperlink r:id="rId4" w:history="1">
        <w:r w:rsidRPr="00750C99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5">
    <w:p w14:paraId="4BC519BC" w14:textId="77777777" w:rsidR="009303AB" w:rsidRPr="004A4578" w:rsidRDefault="009303AB" w:rsidP="00F7186D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Информация о </w:t>
      </w:r>
      <w:r>
        <w:rPr>
          <w:rFonts w:ascii="Arial" w:hAnsi="Arial" w:cs="Arial"/>
        </w:rPr>
        <w:t xml:space="preserve">запрете </w:t>
      </w:r>
      <w:r w:rsidRPr="004B35A6">
        <w:rPr>
          <w:rFonts w:ascii="Arial" w:hAnsi="Arial" w:cs="Arial"/>
        </w:rPr>
        <w:t xml:space="preserve">вести охоту и </w:t>
      </w:r>
      <w:r w:rsidRPr="004A4578">
        <w:rPr>
          <w:rFonts w:ascii="Arial" w:hAnsi="Arial" w:cs="Arial"/>
        </w:rPr>
        <w:t xml:space="preserve">рыбную ловлю в зоне реализации проектов компании </w:t>
      </w:r>
      <w:hyperlink r:id="rId5" w:history="1">
        <w:r w:rsidRPr="004A4578">
          <w:rPr>
            <w:rStyle w:val="ae"/>
            <w:rFonts w:ascii="Arial" w:hAnsi="Arial" w:cs="Arial"/>
          </w:rPr>
          <w:t>https://irkutskoil.ru/society-and-ecology/ecology/</w:t>
        </w:r>
      </w:hyperlink>
    </w:p>
  </w:footnote>
  <w:footnote w:id="6">
    <w:p w14:paraId="7C45DB15" w14:textId="3B46FDEB" w:rsidR="009303AB" w:rsidRPr="0069310A" w:rsidRDefault="009303AB" w:rsidP="00F7186D">
      <w:pPr>
        <w:pStyle w:val="a4"/>
        <w:rPr>
          <w:rFonts w:ascii="Arial" w:hAnsi="Arial" w:cs="Arial"/>
        </w:rPr>
      </w:pPr>
      <w:r w:rsidRPr="007440A2">
        <w:rPr>
          <w:rStyle w:val="a7"/>
          <w:rFonts w:ascii="Arial" w:hAnsi="Arial" w:cs="Arial"/>
        </w:rPr>
        <w:footnoteRef/>
      </w:r>
      <w:r w:rsidRPr="007440A2">
        <w:rPr>
          <w:rFonts w:ascii="Arial" w:hAnsi="Arial" w:cs="Arial"/>
        </w:rPr>
        <w:t xml:space="preserve"> Стандарт «Требования Заказчика </w:t>
      </w:r>
      <w:r w:rsidRPr="004E193D">
        <w:rPr>
          <w:rFonts w:ascii="Arial" w:hAnsi="Arial" w:cs="Arial"/>
        </w:rPr>
        <w:t>в области производственной, экологической безопасности и охраны здоровья</w:t>
      </w:r>
      <w:r w:rsidRPr="007440A2">
        <w:rPr>
          <w:rFonts w:ascii="Arial" w:hAnsi="Arial" w:cs="Arial"/>
        </w:rPr>
        <w:t xml:space="preserve">» </w:t>
      </w:r>
      <w:hyperlink r:id="rId6" w:history="1">
        <w:r w:rsidRPr="00F26109">
          <w:rPr>
            <w:rStyle w:val="ae"/>
            <w:rFonts w:ascii="Arial" w:hAnsi="Arial" w:cs="Arial"/>
          </w:rPr>
          <w:t>https://irkutskoil.ru/upload/iblock/9f7/fzx9rn08n268omvutah31ka0og5asrs2.pdf</w:t>
        </w:r>
      </w:hyperlink>
    </w:p>
  </w:footnote>
  <w:footnote w:id="7">
    <w:p w14:paraId="4D9B3F36" w14:textId="4234D058" w:rsidR="009303AB" w:rsidRPr="002705EC" w:rsidRDefault="009303AB" w:rsidP="00D450DF">
      <w:pPr>
        <w:pStyle w:val="a4"/>
        <w:rPr>
          <w:rFonts w:ascii="Arial" w:hAnsi="Arial" w:cs="Arial"/>
        </w:rPr>
      </w:pPr>
      <w:r w:rsidRPr="00FB11E1">
        <w:rPr>
          <w:rStyle w:val="a7"/>
          <w:rFonts w:ascii="Arial" w:hAnsi="Arial" w:cs="Arial"/>
        </w:rPr>
        <w:footnoteRef/>
      </w:r>
      <w:r w:rsidRPr="00FB11E1">
        <w:rPr>
          <w:rFonts w:ascii="Arial" w:hAnsi="Arial" w:cs="Arial"/>
        </w:rPr>
        <w:t xml:space="preserve"> Политика в области охраны окружающей</w:t>
      </w:r>
      <w:r>
        <w:rPr>
          <w:rFonts w:ascii="Arial" w:hAnsi="Arial" w:cs="Arial"/>
        </w:rPr>
        <w:t xml:space="preserve"> среды</w:t>
      </w:r>
      <w:r w:rsidRPr="00FB11E1">
        <w:rPr>
          <w:rFonts w:ascii="Arial" w:hAnsi="Arial" w:cs="Arial"/>
        </w:rPr>
        <w:t xml:space="preserve">, безопасности труда и охраны здоровья </w:t>
      </w:r>
      <w:hyperlink r:id="rId7" w:history="1">
        <w:r w:rsidRPr="00FB11E1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</w:footnote>
  <w:footnote w:id="8">
    <w:p w14:paraId="3B97FD36" w14:textId="77777777" w:rsidR="009303AB" w:rsidRPr="00096DFD" w:rsidRDefault="009303AB" w:rsidP="00167CA3">
      <w:pPr>
        <w:pStyle w:val="a4"/>
        <w:rPr>
          <w:rFonts w:ascii="Arial" w:hAnsi="Arial" w:cs="Arial"/>
        </w:rPr>
      </w:pPr>
      <w:r w:rsidRPr="00096DFD">
        <w:rPr>
          <w:rStyle w:val="a7"/>
          <w:rFonts w:ascii="Arial" w:hAnsi="Arial" w:cs="Arial"/>
        </w:rPr>
        <w:footnoteRef/>
      </w:r>
      <w:r w:rsidRPr="00096DFD">
        <w:rPr>
          <w:rFonts w:ascii="Arial" w:hAnsi="Arial" w:cs="Arial"/>
        </w:rPr>
        <w:t xml:space="preserve"> Материалы ОВОС </w:t>
      </w:r>
      <w:hyperlink r:id="rId8" w:history="1">
        <w:r w:rsidRPr="00096DFD">
          <w:rPr>
            <w:rStyle w:val="ae"/>
            <w:rFonts w:ascii="Arial" w:hAnsi="Arial" w:cs="Arial"/>
          </w:rPr>
          <w:t>https://irkutskoil.ru/society-and-ecology/</w:t>
        </w:r>
      </w:hyperlink>
    </w:p>
  </w:footnote>
  <w:footnote w:id="9">
    <w:p w14:paraId="49627523" w14:textId="00861F58" w:rsidR="009303AB" w:rsidRPr="00303977" w:rsidRDefault="009303AB" w:rsidP="00E27702">
      <w:pPr>
        <w:pStyle w:val="a4"/>
        <w:rPr>
          <w:rFonts w:ascii="Arial" w:hAnsi="Arial" w:cs="Arial"/>
        </w:rPr>
      </w:pPr>
      <w:r w:rsidRPr="00303977">
        <w:rPr>
          <w:rStyle w:val="a7"/>
          <w:rFonts w:ascii="Arial" w:hAnsi="Arial" w:cs="Arial"/>
        </w:rPr>
        <w:footnoteRef/>
      </w:r>
      <w:r w:rsidRPr="00303977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</w:t>
      </w:r>
      <w:hyperlink r:id="rId9" w:history="1">
        <w:r w:rsidRPr="00303977">
          <w:rPr>
            <w:rStyle w:val="ae"/>
            <w:rFonts w:ascii="Arial" w:hAnsi="Arial" w:cs="Arial"/>
          </w:rPr>
          <w:t>https://irkutskoil.ru/upload/iblock/cc1/cc109d24cea0ed279dc53031544ea032.pdf</w:t>
        </w:r>
      </w:hyperlink>
    </w:p>
  </w:footnote>
  <w:footnote w:id="10">
    <w:p w14:paraId="21168E69" w14:textId="0CFD0CC7" w:rsidR="009303AB" w:rsidRPr="00303977" w:rsidRDefault="009303AB" w:rsidP="00F845D0">
      <w:pPr>
        <w:pStyle w:val="a4"/>
        <w:rPr>
          <w:rFonts w:ascii="Arial" w:hAnsi="Arial" w:cs="Arial"/>
        </w:rPr>
      </w:pPr>
      <w:r w:rsidRPr="00303977">
        <w:rPr>
          <w:rStyle w:val="a7"/>
          <w:rFonts w:ascii="Arial" w:hAnsi="Arial" w:cs="Arial"/>
        </w:rPr>
        <w:footnoteRef/>
      </w:r>
      <w:r w:rsidRPr="00303977">
        <w:rPr>
          <w:rFonts w:ascii="Arial" w:hAnsi="Arial" w:cs="Arial"/>
        </w:rPr>
        <w:t xml:space="preserve"> Стандарт «Транспортная безопасность» </w:t>
      </w:r>
      <w:hyperlink r:id="rId10" w:history="1">
        <w:r w:rsidRPr="00303977">
          <w:rPr>
            <w:rStyle w:val="ae"/>
            <w:rFonts w:ascii="Arial" w:hAnsi="Arial" w:cs="Arial"/>
          </w:rPr>
          <w:t>https://www.irkutskoil.ru/upload/iblock/6aa/6aad8cf2aa91fd9f012f135341257e3f.pdf</w:t>
        </w:r>
      </w:hyperlink>
    </w:p>
  </w:footnote>
  <w:footnote w:id="11">
    <w:p w14:paraId="68AEBFD6" w14:textId="6DC4D2D9" w:rsidR="009303AB" w:rsidRPr="005D5354" w:rsidRDefault="009303AB" w:rsidP="00872C23">
      <w:pPr>
        <w:pStyle w:val="a4"/>
      </w:pPr>
      <w:r w:rsidRPr="00303977">
        <w:rPr>
          <w:rStyle w:val="a7"/>
          <w:rFonts w:ascii="Arial" w:hAnsi="Arial" w:cs="Arial"/>
        </w:rPr>
        <w:footnoteRef/>
      </w:r>
      <w:r w:rsidRPr="00303977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</w:t>
      </w:r>
      <w:hyperlink r:id="rId11" w:history="1">
        <w:r w:rsidRPr="00303977">
          <w:rPr>
            <w:rStyle w:val="ae"/>
            <w:rFonts w:ascii="Arial" w:hAnsi="Arial" w:cs="Arial"/>
          </w:rPr>
          <w:t>https://irkutskoil.ru/upload/iblock/cc1/cc109d24cea0ed279dc53031544ea032.pdf</w:t>
        </w:r>
      </w:hyperlink>
    </w:p>
  </w:footnote>
  <w:footnote w:id="12">
    <w:p w14:paraId="63CE43AF" w14:textId="7B190505" w:rsidR="009303AB" w:rsidRPr="00D42533" w:rsidRDefault="009303AB" w:rsidP="007034ED">
      <w:pPr>
        <w:pStyle w:val="a4"/>
        <w:rPr>
          <w:rFonts w:ascii="Arial" w:eastAsia="Times New Roman" w:hAnsi="Arial" w:cs="Arial"/>
          <w:highlight w:val="yellow"/>
          <w:lang w:eastAsia="en-US"/>
        </w:rPr>
      </w:pPr>
      <w:r w:rsidRPr="00D42533">
        <w:rPr>
          <w:rStyle w:val="a7"/>
          <w:rFonts w:ascii="Arial" w:hAnsi="Arial" w:cs="Arial"/>
        </w:rPr>
        <w:footnoteRef/>
      </w:r>
      <w:r w:rsidRPr="00D42533">
        <w:rPr>
          <w:rFonts w:ascii="Arial" w:hAnsi="Arial" w:cs="Arial"/>
        </w:rPr>
        <w:t xml:space="preserve"> </w:t>
      </w:r>
      <w:r w:rsidRPr="00D42533">
        <w:rPr>
          <w:rFonts w:ascii="Arial" w:hAnsi="Arial" w:cs="Arial"/>
          <w:color w:val="auto"/>
        </w:rPr>
        <w:t>Правила поведения работников ИНК и подрядных организаций в районах расселения и традиционного хозяйствования коренного малочисленного населения севера Средней Сибири</w:t>
      </w:r>
      <w:r w:rsidRPr="00D42533">
        <w:rPr>
          <w:rFonts w:ascii="Arial" w:hAnsi="Arial" w:cs="Arial"/>
        </w:rPr>
        <w:t xml:space="preserve"> </w:t>
      </w:r>
      <w:hyperlink r:id="rId12" w:history="1">
        <w:r w:rsidRPr="00D42533">
          <w:rPr>
            <w:rStyle w:val="ae"/>
            <w:rFonts w:ascii="Arial" w:hAnsi="Arial" w:cs="Arial"/>
          </w:rPr>
          <w:t>https://irkutskoil.ru/upload/medialibrary/743/7438c5174bdfc09eeea5a3f6dfce23e0.pdf</w:t>
        </w:r>
      </w:hyperlink>
    </w:p>
  </w:footnote>
  <w:footnote w:id="13">
    <w:p w14:paraId="7B078862" w14:textId="77777777" w:rsidR="009303AB" w:rsidRPr="00D42533" w:rsidRDefault="009303AB" w:rsidP="007034ED">
      <w:pPr>
        <w:pStyle w:val="a4"/>
        <w:rPr>
          <w:rFonts w:ascii="Arial" w:hAnsi="Arial" w:cs="Arial"/>
          <w:highlight w:val="yellow"/>
        </w:rPr>
      </w:pPr>
      <w:r w:rsidRPr="00D42533">
        <w:rPr>
          <w:rStyle w:val="a7"/>
          <w:rFonts w:ascii="Arial" w:hAnsi="Arial" w:cs="Arial"/>
        </w:rPr>
        <w:footnoteRef/>
      </w:r>
      <w:r w:rsidRPr="00D42533">
        <w:rPr>
          <w:rFonts w:ascii="Arial" w:hAnsi="Arial" w:cs="Arial"/>
        </w:rPr>
        <w:t xml:space="preserve"> </w:t>
      </w:r>
      <w:hyperlink r:id="rId13" w:history="1">
        <w:r w:rsidRPr="00D42533">
          <w:rPr>
            <w:rStyle w:val="ae"/>
            <w:rFonts w:ascii="Arial" w:hAnsi="Arial" w:cs="Arial"/>
          </w:rPr>
          <w:t>http://irkutskoil.ru/society-and-ecology/social-responsibility/</w:t>
        </w:r>
      </w:hyperlink>
      <w:r w:rsidRPr="00D42533">
        <w:rPr>
          <w:rFonts w:ascii="Arial" w:hAnsi="Arial" w:cs="Arial"/>
        </w:rPr>
        <w:t xml:space="preserve"> </w:t>
      </w:r>
    </w:p>
  </w:footnote>
  <w:footnote w:id="14">
    <w:p w14:paraId="2666885E" w14:textId="173DC15F" w:rsidR="009303AB" w:rsidRPr="00D42533" w:rsidRDefault="009303AB" w:rsidP="0011154E">
      <w:pPr>
        <w:pStyle w:val="a4"/>
        <w:rPr>
          <w:rFonts w:ascii="Arial" w:hAnsi="Arial" w:cs="Arial"/>
          <w:highlight w:val="yellow"/>
        </w:rPr>
      </w:pPr>
      <w:r w:rsidRPr="00B74380">
        <w:rPr>
          <w:rStyle w:val="a7"/>
          <w:rFonts w:ascii="Arial" w:hAnsi="Arial" w:cs="Arial"/>
        </w:rPr>
        <w:footnoteRef/>
      </w:r>
      <w:r w:rsidRPr="00B74380">
        <w:rPr>
          <w:rFonts w:ascii="Arial" w:hAnsi="Arial" w:cs="Arial"/>
        </w:rPr>
        <w:t xml:space="preserve"> </w:t>
      </w:r>
      <w:r w:rsidRPr="00B74380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2020 году </w:t>
      </w:r>
      <w:hyperlink r:id="rId14" w:history="1">
        <w:r w:rsidRPr="00B74380">
          <w:rPr>
            <w:rStyle w:val="ae"/>
            <w:rFonts w:ascii="Arial" w:hAnsi="Arial" w:cs="Arial"/>
          </w:rPr>
          <w:t>https://irkutskoil.ru/upload/medialibrary/cf8/qcjcdb7s6cuboz16ry4pp5g137lsuoj5.pdf</w:t>
        </w:r>
      </w:hyperlink>
    </w:p>
  </w:footnote>
  <w:footnote w:id="15">
    <w:p w14:paraId="57D863CF" w14:textId="16836CFD" w:rsidR="009303AB" w:rsidRPr="00D42533" w:rsidRDefault="009303AB" w:rsidP="00D4302E">
      <w:pPr>
        <w:pStyle w:val="a4"/>
        <w:rPr>
          <w:rFonts w:ascii="Arial" w:hAnsi="Arial" w:cs="Arial"/>
        </w:rPr>
      </w:pPr>
      <w:r w:rsidRPr="00D42533">
        <w:rPr>
          <w:rStyle w:val="a7"/>
          <w:rFonts w:ascii="Arial" w:hAnsi="Arial" w:cs="Arial"/>
        </w:rPr>
        <w:footnoteRef/>
      </w:r>
      <w:r w:rsidRPr="00D42533">
        <w:rPr>
          <w:rFonts w:ascii="Arial" w:hAnsi="Arial" w:cs="Arial"/>
        </w:rPr>
        <w:t xml:space="preserve"> </w:t>
      </w:r>
      <w:r w:rsidRPr="00D42533">
        <w:rPr>
          <w:rFonts w:ascii="Arial" w:hAnsi="Arial" w:cs="Arial"/>
          <w:color w:val="auto"/>
        </w:rPr>
        <w:t xml:space="preserve">Перечень социальных мероприятий на 2020 год, выполняемых за счет средств ООО «ИНК» для социально-экономического развития Иркутской области </w:t>
      </w:r>
      <w:hyperlink r:id="rId15" w:history="1">
        <w:r w:rsidRPr="00D42533">
          <w:rPr>
            <w:rStyle w:val="ae"/>
            <w:rFonts w:ascii="Arial" w:hAnsi="Arial" w:cs="Arial"/>
          </w:rPr>
          <w:t>https://irkutskoil.ru/upload/medialibrary/cd8/a2em2yye8teaxugwe1924ccqoqjgl0i4.pdf</w:t>
        </w:r>
      </w:hyperlink>
    </w:p>
  </w:footnote>
  <w:footnote w:id="16">
    <w:p w14:paraId="3A7CFDFF" w14:textId="1E3EA3B6" w:rsidR="009303AB" w:rsidRDefault="009303AB">
      <w:pPr>
        <w:pStyle w:val="a4"/>
      </w:pPr>
      <w:r w:rsidRPr="00D42533">
        <w:rPr>
          <w:rStyle w:val="a7"/>
          <w:rFonts w:ascii="Arial" w:hAnsi="Arial" w:cs="Arial"/>
        </w:rPr>
        <w:footnoteRef/>
      </w:r>
      <w:r w:rsidRPr="00D42533">
        <w:rPr>
          <w:rFonts w:ascii="Arial" w:hAnsi="Arial" w:cs="Arial"/>
        </w:rPr>
        <w:t xml:space="preserve"> </w:t>
      </w:r>
      <w:r w:rsidRPr="00D42533">
        <w:rPr>
          <w:rFonts w:ascii="Arial" w:hAnsi="Arial" w:cs="Arial"/>
          <w:color w:val="auto"/>
        </w:rPr>
        <w:t>Мероприятия и результаты реализации</w:t>
      </w:r>
      <w:r w:rsidRPr="00D42533">
        <w:rPr>
          <w:rFonts w:ascii="Arial" w:hAnsi="Arial" w:cs="Arial"/>
        </w:rPr>
        <w:t xml:space="preserve"> системы энергетического менеджмента (2017-2</w:t>
      </w:r>
      <w:r w:rsidRPr="00401A9A">
        <w:rPr>
          <w:rFonts w:ascii="Arial" w:hAnsi="Arial" w:cs="Arial"/>
        </w:rPr>
        <w:t xml:space="preserve">020 гг.) </w:t>
      </w:r>
      <w:hyperlink r:id="rId16" w:history="1">
        <w:r w:rsidRPr="00D42533">
          <w:rPr>
            <w:rStyle w:val="ae"/>
            <w:rFonts w:ascii="Arial" w:hAnsi="Arial" w:cs="Arial"/>
          </w:rPr>
          <w:t>https://irkutskoil.ru/upload/medialibrary/c57/1apo2g9shizfuewy1fdpcsgnpkqqxstt.pdf</w:t>
        </w:r>
      </w:hyperlink>
    </w:p>
  </w:footnote>
  <w:footnote w:id="17">
    <w:p w14:paraId="0A225523" w14:textId="6B59D136" w:rsidR="009303AB" w:rsidRPr="00303977" w:rsidRDefault="009303AB" w:rsidP="001B5F8B">
      <w:pPr>
        <w:pStyle w:val="a4"/>
        <w:rPr>
          <w:rFonts w:ascii="Arial" w:hAnsi="Arial" w:cs="Arial"/>
          <w:highlight w:val="yellow"/>
        </w:rPr>
      </w:pPr>
      <w:r w:rsidRPr="00303977">
        <w:rPr>
          <w:rStyle w:val="a7"/>
          <w:rFonts w:ascii="Arial" w:hAnsi="Arial" w:cs="Arial"/>
        </w:rPr>
        <w:footnoteRef/>
      </w:r>
      <w:r w:rsidRPr="00303977">
        <w:rPr>
          <w:rFonts w:ascii="Arial" w:hAnsi="Arial" w:cs="Arial"/>
        </w:rPr>
        <w:t xml:space="preserve"> </w:t>
      </w:r>
      <w:bookmarkStart w:id="0" w:name="_Hlk52462109"/>
      <w:r w:rsidRPr="00303977">
        <w:rPr>
          <w:rFonts w:ascii="Arial" w:hAnsi="Arial" w:cs="Arial"/>
          <w:color w:val="auto"/>
        </w:rPr>
        <w:t xml:space="preserve">Отчет о выполнении природоохранных и социальных мероприятий ООО «ИНК» в 2020 году </w:t>
      </w:r>
      <w:bookmarkEnd w:id="0"/>
      <w:r w:rsidRPr="00303977">
        <w:rPr>
          <w:rFonts w:ascii="Arial" w:hAnsi="Arial" w:cs="Arial"/>
        </w:rPr>
        <w:fldChar w:fldCharType="begin"/>
      </w:r>
      <w:r w:rsidRPr="00303977">
        <w:rPr>
          <w:rFonts w:ascii="Arial" w:hAnsi="Arial" w:cs="Arial"/>
        </w:rPr>
        <w:instrText xml:space="preserve"> HYPERLINK "https://irkutskoil.ru/upload/medialibrary/cf8/qcjcdb7s6cuboz16ry4pp5g137lsuoj5.pdf" </w:instrText>
      </w:r>
      <w:r w:rsidRPr="00303977">
        <w:rPr>
          <w:rFonts w:ascii="Arial" w:hAnsi="Arial" w:cs="Arial"/>
        </w:rPr>
        <w:fldChar w:fldCharType="separate"/>
      </w:r>
      <w:r w:rsidRPr="00303977">
        <w:rPr>
          <w:rStyle w:val="ae"/>
          <w:rFonts w:ascii="Arial" w:hAnsi="Arial" w:cs="Arial"/>
        </w:rPr>
        <w:t>https://irkutskoil.ru/upload/medialibrary/cf8/qcjcdb7s6cuboz16ry4pp5g137lsuoj5.pdf</w:t>
      </w:r>
      <w:r w:rsidRPr="00303977">
        <w:rPr>
          <w:rFonts w:ascii="Arial" w:hAnsi="Arial" w:cs="Arial"/>
        </w:rPr>
        <w:fldChar w:fldCharType="end"/>
      </w:r>
    </w:p>
  </w:footnote>
  <w:footnote w:id="18">
    <w:p w14:paraId="328620B1" w14:textId="2742DD1F" w:rsidR="009303AB" w:rsidRPr="005B2424" w:rsidRDefault="009303AB" w:rsidP="00221D89">
      <w:pPr>
        <w:pStyle w:val="a4"/>
        <w:rPr>
          <w:rFonts w:ascii="Arial" w:hAnsi="Arial" w:cs="Arial"/>
        </w:rPr>
      </w:pPr>
      <w:r w:rsidRPr="005B2424">
        <w:rPr>
          <w:rStyle w:val="a7"/>
          <w:rFonts w:ascii="Arial" w:hAnsi="Arial" w:cs="Arial"/>
        </w:rPr>
        <w:footnoteRef/>
      </w:r>
      <w:r w:rsidRPr="005B2424">
        <w:rPr>
          <w:rFonts w:ascii="Arial" w:hAnsi="Arial" w:cs="Arial"/>
        </w:rPr>
        <w:t xml:space="preserve"> Резюме Технического задания на проведение исследовательских работ по разработке/корректировке программ экологического мониторинга </w:t>
      </w:r>
      <w:hyperlink r:id="rId17" w:history="1">
        <w:r w:rsidRPr="005B2424">
          <w:rPr>
            <w:rStyle w:val="ae"/>
            <w:rFonts w:ascii="Arial" w:hAnsi="Arial" w:cs="Arial"/>
          </w:rPr>
          <w:t>https://irkutskoil.ru/upload/medialibrary/db6/w7jdttk2r0lp0444waipx3bhass8xcsk.pdf</w:t>
        </w:r>
      </w:hyperlink>
    </w:p>
  </w:footnote>
  <w:footnote w:id="19">
    <w:p w14:paraId="41421137" w14:textId="02DFDCD1" w:rsidR="009303AB" w:rsidRPr="00937214" w:rsidRDefault="009303AB" w:rsidP="00132405">
      <w:pPr>
        <w:pStyle w:val="a4"/>
        <w:rPr>
          <w:rFonts w:ascii="Arial" w:hAnsi="Arial" w:cs="Arial"/>
          <w:highlight w:val="yellow"/>
        </w:rPr>
      </w:pPr>
      <w:r w:rsidRPr="00937214">
        <w:rPr>
          <w:rStyle w:val="a7"/>
          <w:rFonts w:ascii="Arial" w:hAnsi="Arial" w:cs="Arial"/>
        </w:rPr>
        <w:footnoteRef/>
      </w:r>
      <w:r w:rsidRPr="00937214">
        <w:rPr>
          <w:rFonts w:ascii="Arial" w:hAnsi="Arial" w:cs="Arial"/>
        </w:rPr>
        <w:t xml:space="preserve"> Резюме оценки биоразнообразия на лицензионных участках недр </w:t>
      </w:r>
      <w:hyperlink r:id="rId18" w:history="1">
        <w:r w:rsidRPr="00937214">
          <w:rPr>
            <w:rStyle w:val="ae"/>
            <w:rFonts w:ascii="Arial" w:hAnsi="Arial" w:cs="Arial"/>
          </w:rPr>
          <w:t>https://irkutskoil.ru/society-and-ecology/ecology/</w:t>
        </w:r>
      </w:hyperlink>
    </w:p>
  </w:footnote>
  <w:footnote w:id="20">
    <w:p w14:paraId="150BD70D" w14:textId="71F67024" w:rsidR="009303AB" w:rsidRPr="00937214" w:rsidRDefault="009303AB" w:rsidP="00221D89">
      <w:pPr>
        <w:pStyle w:val="a4"/>
        <w:rPr>
          <w:rFonts w:ascii="Arial" w:hAnsi="Arial" w:cs="Arial"/>
        </w:rPr>
      </w:pPr>
      <w:r w:rsidRPr="00937214">
        <w:rPr>
          <w:rStyle w:val="a7"/>
          <w:rFonts w:ascii="Arial" w:hAnsi="Arial" w:cs="Arial"/>
        </w:rPr>
        <w:footnoteRef/>
      </w:r>
      <w:r w:rsidRPr="00937214">
        <w:rPr>
          <w:rFonts w:ascii="Arial" w:hAnsi="Arial" w:cs="Arial"/>
        </w:rPr>
        <w:t xml:space="preserve"> Резюме по итогам проведения мониторинга окружающей среды (в </w:t>
      </w:r>
      <w:proofErr w:type="spellStart"/>
      <w:r w:rsidRPr="00937214">
        <w:rPr>
          <w:rFonts w:ascii="Arial" w:hAnsi="Arial" w:cs="Arial"/>
        </w:rPr>
        <w:t>т.ч</w:t>
      </w:r>
      <w:proofErr w:type="spellEnd"/>
      <w:r w:rsidRPr="00937214">
        <w:rPr>
          <w:rFonts w:ascii="Arial" w:hAnsi="Arial" w:cs="Arial"/>
        </w:rPr>
        <w:t xml:space="preserve">. недр), а также фоновых изысканий территории ответственности ООО «ИНК» и дочерних обществ в 2020 году </w:t>
      </w:r>
      <w:hyperlink r:id="rId19" w:history="1">
        <w:r w:rsidRPr="00937214">
          <w:rPr>
            <w:rStyle w:val="ae"/>
            <w:rFonts w:ascii="Arial" w:hAnsi="Arial" w:cs="Arial"/>
          </w:rPr>
          <w:t>https://www.irkutskoil.ru/society-and-ecology/ecology/</w:t>
        </w:r>
      </w:hyperlink>
    </w:p>
    <w:p w14:paraId="58EA565B" w14:textId="77777777" w:rsidR="009303AB" w:rsidRPr="00303977" w:rsidRDefault="009303AB" w:rsidP="00221D89">
      <w:pPr>
        <w:pStyle w:val="a4"/>
        <w:rPr>
          <w:rFonts w:ascii="Arial" w:hAnsi="Arial" w:cs="Arial"/>
        </w:rPr>
      </w:pPr>
    </w:p>
  </w:footnote>
  <w:footnote w:id="21">
    <w:p w14:paraId="3C284C5A" w14:textId="7640A702" w:rsidR="009303AB" w:rsidRPr="006B3D5B" w:rsidRDefault="009303AB" w:rsidP="00D61175">
      <w:pPr>
        <w:pStyle w:val="a4"/>
        <w:rPr>
          <w:rFonts w:ascii="Arial" w:hAnsi="Arial" w:cs="Arial"/>
          <w:highlight w:val="yellow"/>
        </w:rPr>
      </w:pPr>
      <w:r w:rsidRPr="006B3D5B">
        <w:rPr>
          <w:rStyle w:val="a7"/>
          <w:rFonts w:ascii="Arial" w:hAnsi="Arial" w:cs="Arial"/>
        </w:rPr>
        <w:footnoteRef/>
      </w:r>
      <w:r w:rsidRPr="006B3D5B">
        <w:rPr>
          <w:rFonts w:ascii="Arial" w:hAnsi="Arial" w:cs="Arial"/>
        </w:rPr>
        <w:t xml:space="preserve"> </w:t>
      </w:r>
      <w:r w:rsidRPr="005B2424">
        <w:rPr>
          <w:rFonts w:ascii="Arial" w:hAnsi="Arial" w:cs="Arial"/>
        </w:rPr>
        <w:t xml:space="preserve">Резюме Технического задания на проведение исследовательских работ по разработке/корректировке программ экологического мониторинга </w:t>
      </w:r>
      <w:hyperlink r:id="rId20" w:history="1">
        <w:r w:rsidRPr="005B2424">
          <w:rPr>
            <w:rStyle w:val="ae"/>
            <w:rFonts w:ascii="Arial" w:hAnsi="Arial" w:cs="Arial"/>
          </w:rPr>
          <w:t>https://irkutskoil.ru/upload/medialibrary/db6/w7jdttk2r0lp0444waipx3bhass8xcsk.pdf</w:t>
        </w:r>
      </w:hyperlink>
    </w:p>
  </w:footnote>
  <w:footnote w:id="22">
    <w:p w14:paraId="064CF5DE" w14:textId="0DA1FF08" w:rsidR="009303AB" w:rsidRPr="006B3D5B" w:rsidRDefault="009303AB">
      <w:pPr>
        <w:pStyle w:val="a4"/>
        <w:rPr>
          <w:rFonts w:ascii="Arial" w:hAnsi="Arial" w:cs="Arial"/>
          <w:highlight w:val="yellow"/>
        </w:rPr>
      </w:pPr>
      <w:r w:rsidRPr="006B3D5B">
        <w:rPr>
          <w:rStyle w:val="a7"/>
          <w:rFonts w:ascii="Arial" w:hAnsi="Arial" w:cs="Arial"/>
        </w:rPr>
        <w:footnoteRef/>
      </w:r>
      <w:r w:rsidRPr="006B3D5B">
        <w:rPr>
          <w:rFonts w:ascii="Arial" w:hAnsi="Arial" w:cs="Arial"/>
        </w:rPr>
        <w:t xml:space="preserve"> Резюме оценки биоразнообразия на лицензионных участках недр </w:t>
      </w:r>
      <w:hyperlink r:id="rId21" w:history="1">
        <w:r w:rsidRPr="006B3D5B">
          <w:rPr>
            <w:rStyle w:val="ae"/>
            <w:rFonts w:ascii="Arial" w:hAnsi="Arial" w:cs="Arial"/>
          </w:rPr>
          <w:t>https://irkutskoil.ru/society-and-ecology/ecology/</w:t>
        </w:r>
      </w:hyperlink>
    </w:p>
  </w:footnote>
  <w:footnote w:id="23">
    <w:p w14:paraId="32224F35" w14:textId="77777777" w:rsidR="009303AB" w:rsidRPr="006B3D5B" w:rsidRDefault="009303AB" w:rsidP="00B963A9">
      <w:pPr>
        <w:pStyle w:val="a4"/>
        <w:rPr>
          <w:rFonts w:ascii="Arial" w:hAnsi="Arial" w:cs="Arial"/>
          <w:highlight w:val="yellow"/>
        </w:rPr>
      </w:pPr>
      <w:r w:rsidRPr="006B3D5B">
        <w:rPr>
          <w:rStyle w:val="a7"/>
          <w:rFonts w:ascii="Arial" w:hAnsi="Arial" w:cs="Arial"/>
        </w:rPr>
        <w:footnoteRef/>
      </w:r>
      <w:r w:rsidRPr="006B3D5B">
        <w:rPr>
          <w:rFonts w:ascii="Arial" w:hAnsi="Arial" w:cs="Arial"/>
        </w:rPr>
        <w:t xml:space="preserve"> Политика в области охраны окружающей среды, безопасности труда и охраны здоровья ООО «ИНК» (совместно с его аффилированными юридическими лицами) </w:t>
      </w:r>
      <w:hyperlink r:id="rId22" w:history="1">
        <w:r w:rsidRPr="006B3D5B">
          <w:rPr>
            <w:rStyle w:val="ae"/>
            <w:rFonts w:ascii="Arial" w:hAnsi="Arial" w:cs="Arial"/>
          </w:rPr>
          <w:t>http://irkutskoil.ru/upload/iblock/cc1/cc109d24cea0ed279dc53031544ea032.pdf</w:t>
        </w:r>
      </w:hyperlink>
    </w:p>
  </w:footnote>
  <w:footnote w:id="24">
    <w:p w14:paraId="482074DB" w14:textId="36EBFA51" w:rsidR="009303AB" w:rsidRDefault="009303AB" w:rsidP="009E1A7F">
      <w:pPr>
        <w:spacing w:after="0" w:line="240" w:lineRule="auto"/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Информация по ПЛАРН </w:t>
      </w:r>
      <w:hyperlink r:id="rId23" w:history="1">
        <w:r w:rsidRPr="00BB1242">
          <w:rPr>
            <w:rStyle w:val="ae"/>
            <w:rFonts w:ascii="Arial" w:hAnsi="Arial" w:cs="Arial"/>
            <w:sz w:val="20"/>
            <w:szCs w:val="20"/>
          </w:rPr>
          <w:t>https://irkutskoil.ru/society-and-ecology/ecology/</w:t>
        </w:r>
      </w:hyperlink>
      <w:r w:rsidRPr="00367439">
        <w:rPr>
          <w:rFonts w:ascii="Arial" w:hAnsi="Arial" w:cs="Arial"/>
          <w:sz w:val="20"/>
          <w:szCs w:val="20"/>
        </w:rPr>
        <w:t xml:space="preserve"> </w:t>
      </w:r>
    </w:p>
  </w:footnote>
  <w:footnote w:id="25">
    <w:p w14:paraId="409C246B" w14:textId="12B89B99" w:rsidR="009303AB" w:rsidRPr="00F13BAE" w:rsidRDefault="009303AB" w:rsidP="0058324C">
      <w:pPr>
        <w:pStyle w:val="a4"/>
        <w:rPr>
          <w:rFonts w:ascii="Arial" w:hAnsi="Arial" w:cs="Arial"/>
        </w:rPr>
      </w:pPr>
      <w:r>
        <w:rPr>
          <w:rStyle w:val="a7"/>
          <w:rFonts w:ascii="Arial" w:hAnsi="Arial" w:cs="Arial"/>
        </w:rPr>
        <w:t xml:space="preserve">25 </w:t>
      </w:r>
      <w:r w:rsidRPr="006B3D5B">
        <w:rPr>
          <w:rFonts w:ascii="Arial" w:hAnsi="Arial" w:cs="Arial"/>
        </w:rPr>
        <w:t xml:space="preserve">Служебная записка от отдела обеспечения страховой защиты «О покрытии экологических рисков в рамках договоров страхования» </w:t>
      </w:r>
      <w:hyperlink r:id="rId24" w:history="1">
        <w:r w:rsidRPr="006B3D5B">
          <w:rPr>
            <w:rStyle w:val="ae"/>
            <w:rFonts w:ascii="Arial" w:hAnsi="Arial" w:cs="Arial"/>
          </w:rPr>
          <w:t>https://irkutskoil.ru/upload/medialibrary/cab/xpzbxf5mehfv3nddke67alj2wsp9eo0c.pdf</w:t>
        </w:r>
      </w:hyperlink>
    </w:p>
  </w:footnote>
  <w:footnote w:id="26">
    <w:p w14:paraId="0027B4E4" w14:textId="77777777" w:rsidR="009303AB" w:rsidRPr="0073404D" w:rsidRDefault="009303AB" w:rsidP="0049279F">
      <w:pPr>
        <w:pStyle w:val="a4"/>
        <w:rPr>
          <w:rFonts w:ascii="Arial" w:hAnsi="Arial" w:cs="Arial"/>
        </w:rPr>
      </w:pPr>
      <w:r w:rsidRPr="0073404D">
        <w:rPr>
          <w:rStyle w:val="a7"/>
          <w:rFonts w:ascii="Arial" w:hAnsi="Arial" w:cs="Arial"/>
        </w:rPr>
        <w:footnoteRef/>
      </w:r>
      <w:r w:rsidRPr="0073404D">
        <w:rPr>
          <w:rFonts w:ascii="Arial" w:hAnsi="Arial" w:cs="Arial"/>
        </w:rPr>
        <w:t xml:space="preserve"> Информация по страхованию производственных рисков (в том числе, экологических) </w:t>
      </w:r>
      <w:hyperlink r:id="rId25" w:history="1">
        <w:r w:rsidRPr="0073404D">
          <w:rPr>
            <w:rStyle w:val="ae"/>
            <w:rFonts w:ascii="Arial" w:hAnsi="Arial" w:cs="Arial"/>
          </w:rPr>
          <w:t>https://irkutskoil.ru/society-and-ecology/industrial-safety/</w:t>
        </w:r>
      </w:hyperlink>
    </w:p>
  </w:footnote>
  <w:footnote w:id="27">
    <w:p w14:paraId="7C851751" w14:textId="254D23E1" w:rsidR="009303AB" w:rsidRPr="0073404D" w:rsidRDefault="009303AB" w:rsidP="0049279F">
      <w:pPr>
        <w:pStyle w:val="a4"/>
        <w:rPr>
          <w:rFonts w:ascii="Arial" w:hAnsi="Arial" w:cs="Arial"/>
        </w:rPr>
      </w:pPr>
      <w:r w:rsidRPr="0073404D">
        <w:rPr>
          <w:rStyle w:val="a7"/>
          <w:rFonts w:ascii="Arial" w:hAnsi="Arial" w:cs="Arial"/>
        </w:rPr>
        <w:footnoteRef/>
      </w:r>
      <w:r w:rsidRPr="0073404D">
        <w:rPr>
          <w:rFonts w:ascii="Arial" w:hAnsi="Arial" w:cs="Arial"/>
        </w:rPr>
        <w:t xml:space="preserve"> Мероприятия по повышению КИН за период с 2011 по 2020 годы </w:t>
      </w:r>
      <w:hyperlink r:id="rId26" w:history="1">
        <w:r w:rsidRPr="0073404D">
          <w:rPr>
            <w:rStyle w:val="ae"/>
            <w:rFonts w:ascii="Arial" w:hAnsi="Arial" w:cs="Arial"/>
          </w:rPr>
          <w:t>https://irkutskoil.ru/upload/medialibrary/870/dxgjjzfyplsf8g2zzfxtj7l5u92qj8ak.pdf</w:t>
        </w:r>
      </w:hyperlink>
    </w:p>
  </w:footnote>
  <w:footnote w:id="28">
    <w:p w14:paraId="79C70491" w14:textId="530C6954" w:rsidR="009303AB" w:rsidRPr="00FB11E1" w:rsidRDefault="009303AB" w:rsidP="0049279F">
      <w:pPr>
        <w:pStyle w:val="a4"/>
        <w:rPr>
          <w:rFonts w:ascii="Arial" w:hAnsi="Arial" w:cs="Arial"/>
        </w:rPr>
      </w:pPr>
      <w:r w:rsidRPr="0073404D">
        <w:rPr>
          <w:rStyle w:val="a7"/>
          <w:rFonts w:ascii="Arial" w:hAnsi="Arial" w:cs="Arial"/>
        </w:rPr>
        <w:footnoteRef/>
      </w:r>
      <w:r w:rsidRPr="0073404D">
        <w:rPr>
          <w:rFonts w:ascii="Arial" w:hAnsi="Arial" w:cs="Arial"/>
        </w:rPr>
        <w:t xml:space="preserve"> «Нефть и капитал», № 11 (252) ноябрь, 2018 </w:t>
      </w:r>
      <w:hyperlink r:id="rId27" w:history="1">
        <w:r w:rsidRPr="0073404D">
          <w:rPr>
            <w:rStyle w:val="ae"/>
            <w:rFonts w:ascii="Arial" w:hAnsi="Arial" w:cs="Arial"/>
          </w:rPr>
          <w:t>https://oilcapital.ru/interview/06-12-2018/marina-sedyh-nalichie-nezavisimyh-kompaniy-pokazatel-zrelosti-ekonomiki</w:t>
        </w:r>
      </w:hyperlink>
    </w:p>
  </w:footnote>
  <w:footnote w:id="29">
    <w:p w14:paraId="0A5A416D" w14:textId="77777777" w:rsidR="009303AB" w:rsidRPr="0037304C" w:rsidRDefault="009303AB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37304C">
        <w:rPr>
          <w:rFonts w:ascii="Arial" w:hAnsi="Arial" w:cs="Arial"/>
        </w:rPr>
        <w:t xml:space="preserve">План действий в области охраны окружающей среды и социальной сферы </w:t>
      </w:r>
      <w:hyperlink r:id="rId28" w:history="1"/>
      <w:r>
        <w:rPr>
          <w:rFonts w:ascii="Arial" w:hAnsi="Arial" w:cs="Arial"/>
        </w:rPr>
        <w:t xml:space="preserve"> </w:t>
      </w:r>
      <w:hyperlink r:id="rId29" w:history="1">
        <w:r w:rsidRPr="009D426F">
          <w:rPr>
            <w:rStyle w:val="ae"/>
            <w:rFonts w:ascii="Arial" w:hAnsi="Arial" w:cs="Arial"/>
          </w:rPr>
          <w:t>https://irkutskoil.ru/upload/medialibrary/ab7/asaxoa06xygkmgu5pxqwvpgq819hm1lk.pdf</w:t>
        </w:r>
      </w:hyperlink>
      <w:r>
        <w:rPr>
          <w:rFonts w:ascii="Arial" w:hAnsi="Arial" w:cs="Arial"/>
        </w:rPr>
        <w:t xml:space="preserve"> </w:t>
      </w:r>
    </w:p>
  </w:footnote>
  <w:footnote w:id="30">
    <w:p w14:paraId="75995B6B" w14:textId="65E42EA1" w:rsidR="009303AB" w:rsidRPr="001B56AD" w:rsidRDefault="009303AB" w:rsidP="001B56AD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7"/>
          <w:rFonts w:ascii="Arial" w:hAnsi="Arial" w:cs="Arial"/>
          <w:color w:val="000000" w:themeColor="text1"/>
          <w:sz w:val="20"/>
          <w:szCs w:val="20"/>
        </w:rPr>
        <w:t xml:space="preserve">30 </w:t>
      </w:r>
      <w:r w:rsidRPr="001B56AD">
        <w:rPr>
          <w:rFonts w:ascii="Arial" w:hAnsi="Arial" w:cs="Arial"/>
          <w:color w:val="000000" w:themeColor="text1"/>
          <w:sz w:val="20"/>
          <w:szCs w:val="20"/>
        </w:rPr>
        <w:t xml:space="preserve">ИНК, OGMEC, TOYO и ITOCHU разработают второй этап ТЭО производства «голубого» аммиака в Восточной Сибири </w:t>
      </w:r>
      <w:hyperlink r:id="rId30" w:history="1">
        <w:r w:rsidRPr="001B56AD">
          <w:rPr>
            <w:rStyle w:val="ae"/>
            <w:rFonts w:ascii="Arial" w:hAnsi="Arial" w:cs="Arial"/>
            <w:sz w:val="20"/>
            <w:szCs w:val="20"/>
          </w:rPr>
          <w:t>https://www.irkutskoil.ru/press-center/ink-jogmec-toyo-i-itochu-razrabotayut-vtoroy-etap-teo-proizvodstva-golubogo-ammiaka-v-vostochnoy-sib/</w:t>
        </w:r>
      </w:hyperlink>
    </w:p>
    <w:p w14:paraId="1ED50749" w14:textId="0D4EC3D5" w:rsidR="009303AB" w:rsidRPr="001B56AD" w:rsidRDefault="009303AB" w:rsidP="001B56AD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a7"/>
          <w:rFonts w:ascii="Arial" w:hAnsi="Arial" w:cs="Arial"/>
          <w:color w:val="000000" w:themeColor="text1"/>
          <w:sz w:val="20"/>
          <w:szCs w:val="20"/>
        </w:rPr>
        <w:t>31</w:t>
      </w:r>
      <w:r w:rsidRPr="001B56AD">
        <w:rPr>
          <w:rFonts w:ascii="Arial" w:hAnsi="Arial" w:cs="Arial"/>
          <w:color w:val="000000" w:themeColor="text1"/>
          <w:sz w:val="20"/>
          <w:szCs w:val="20"/>
        </w:rPr>
        <w:t xml:space="preserve">ИНК запустила первую скважину, которой можно управлять с помощью солнечной энергии  </w:t>
      </w:r>
      <w:hyperlink r:id="rId31" w:history="1">
        <w:r w:rsidRPr="001B56AD">
          <w:rPr>
            <w:rStyle w:val="ae"/>
            <w:rFonts w:ascii="Arial" w:hAnsi="Arial" w:cs="Arial"/>
            <w:sz w:val="20"/>
            <w:szCs w:val="20"/>
          </w:rPr>
          <w:t>https://irkutskoil.ru/press-center/ink-zapustila-pervuyu-skvazhinu-kotoroy-mozhno-upravlyat-s-pomoshchyu-solnechnoy-energii/</w:t>
        </w:r>
      </w:hyperlink>
      <w:r w:rsidRPr="001B56AD">
        <w:rPr>
          <w:rFonts w:ascii="Arial" w:hAnsi="Arial" w:cs="Arial"/>
          <w:sz w:val="20"/>
          <w:szCs w:val="20"/>
        </w:rPr>
        <w:t xml:space="preserve"> </w:t>
      </w:r>
    </w:p>
  </w:footnote>
  <w:footnote w:id="31">
    <w:p w14:paraId="1A0FCDC9" w14:textId="07DC59B0" w:rsidR="009303AB" w:rsidRDefault="009303AB" w:rsidP="001B56AD">
      <w:pPr>
        <w:pStyle w:val="a4"/>
      </w:pPr>
    </w:p>
  </w:footnote>
  <w:footnote w:id="32">
    <w:p w14:paraId="0257DCC5" w14:textId="53D050F8" w:rsidR="009303AB" w:rsidRDefault="009303AB" w:rsidP="008B7EC8">
      <w:pPr>
        <w:spacing w:after="0" w:line="240" w:lineRule="auto"/>
        <w:rPr>
          <w:w w:val="105"/>
          <w:sz w:val="18"/>
          <w:szCs w:val="18"/>
        </w:rPr>
      </w:pPr>
      <w:r>
        <w:rPr>
          <w:rStyle w:val="a7"/>
        </w:rPr>
        <w:t>32</w:t>
      </w:r>
      <w:r w:rsidRPr="00236AD1">
        <w:t xml:space="preserve"> </w:t>
      </w:r>
      <w:r>
        <w:rPr>
          <w:w w:val="105"/>
          <w:sz w:val="18"/>
          <w:szCs w:val="18"/>
        </w:rPr>
        <w:t>Для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сех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ри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в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д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н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з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  <w:highlight w:val="green"/>
        </w:rPr>
        <w:t>(</w:t>
      </w:r>
      <w:r>
        <w:rPr>
          <w:w w:val="105"/>
          <w:sz w:val="18"/>
          <w:szCs w:val="18"/>
          <w:highlight w:val="green"/>
        </w:rPr>
        <w:t>за</w:t>
      </w:r>
      <w:r>
        <w:rPr>
          <w:spacing w:val="-2"/>
          <w:w w:val="105"/>
          <w:sz w:val="18"/>
          <w:szCs w:val="18"/>
          <w:highlight w:val="green"/>
        </w:rPr>
        <w:t xml:space="preserve"> </w:t>
      </w:r>
      <w:r>
        <w:rPr>
          <w:spacing w:val="1"/>
          <w:w w:val="105"/>
          <w:sz w:val="18"/>
          <w:szCs w:val="18"/>
          <w:highlight w:val="green"/>
        </w:rPr>
        <w:t>ис</w:t>
      </w:r>
      <w:r>
        <w:rPr>
          <w:w w:val="105"/>
          <w:sz w:val="18"/>
          <w:szCs w:val="18"/>
          <w:highlight w:val="green"/>
        </w:rPr>
        <w:t>кл</w:t>
      </w:r>
      <w:r>
        <w:rPr>
          <w:spacing w:val="-4"/>
          <w:w w:val="105"/>
          <w:sz w:val="18"/>
          <w:szCs w:val="18"/>
          <w:highlight w:val="green"/>
        </w:rPr>
        <w:t>ю</w:t>
      </w:r>
      <w:r>
        <w:rPr>
          <w:spacing w:val="2"/>
          <w:w w:val="105"/>
          <w:sz w:val="18"/>
          <w:szCs w:val="18"/>
          <w:highlight w:val="green"/>
        </w:rPr>
        <w:t>ч</w:t>
      </w:r>
      <w:r>
        <w:rPr>
          <w:spacing w:val="-2"/>
          <w:w w:val="105"/>
          <w:sz w:val="18"/>
          <w:szCs w:val="18"/>
          <w:highlight w:val="green"/>
        </w:rPr>
        <w:t>е</w:t>
      </w:r>
      <w:r>
        <w:rPr>
          <w:spacing w:val="1"/>
          <w:w w:val="105"/>
          <w:sz w:val="18"/>
          <w:szCs w:val="18"/>
          <w:highlight w:val="green"/>
        </w:rPr>
        <w:t>н</w:t>
      </w:r>
      <w:r>
        <w:rPr>
          <w:w w:val="105"/>
          <w:sz w:val="18"/>
          <w:szCs w:val="18"/>
          <w:highlight w:val="green"/>
        </w:rPr>
        <w:t>ием</w:t>
      </w:r>
      <w:r>
        <w:rPr>
          <w:spacing w:val="2"/>
          <w:w w:val="105"/>
          <w:sz w:val="18"/>
          <w:szCs w:val="18"/>
          <w:highlight w:val="green"/>
        </w:rPr>
        <w:t xml:space="preserve"> </w:t>
      </w:r>
      <w:r>
        <w:rPr>
          <w:spacing w:val="3"/>
          <w:w w:val="105"/>
          <w:sz w:val="18"/>
          <w:szCs w:val="18"/>
          <w:highlight w:val="green"/>
        </w:rPr>
        <w:t>к</w:t>
      </w:r>
      <w:r>
        <w:rPr>
          <w:w w:val="105"/>
          <w:sz w:val="18"/>
          <w:szCs w:val="18"/>
          <w:highlight w:val="green"/>
        </w:rPr>
        <w:t>р</w:t>
      </w:r>
      <w:r>
        <w:rPr>
          <w:spacing w:val="-2"/>
          <w:w w:val="105"/>
          <w:sz w:val="18"/>
          <w:szCs w:val="18"/>
          <w:highlight w:val="green"/>
        </w:rPr>
        <w:t>и</w:t>
      </w:r>
      <w:r>
        <w:rPr>
          <w:w w:val="105"/>
          <w:sz w:val="18"/>
          <w:szCs w:val="18"/>
          <w:highlight w:val="green"/>
        </w:rPr>
        <w:t>тер</w:t>
      </w:r>
      <w:r>
        <w:rPr>
          <w:spacing w:val="1"/>
          <w:w w:val="105"/>
          <w:sz w:val="18"/>
          <w:szCs w:val="18"/>
          <w:highlight w:val="green"/>
        </w:rPr>
        <w:t>и</w:t>
      </w:r>
      <w:r>
        <w:rPr>
          <w:w w:val="105"/>
          <w:sz w:val="18"/>
          <w:szCs w:val="18"/>
          <w:highlight w:val="green"/>
        </w:rPr>
        <w:t>я</w:t>
      </w:r>
      <w:r>
        <w:rPr>
          <w:spacing w:val="-5"/>
          <w:w w:val="105"/>
          <w:sz w:val="18"/>
          <w:szCs w:val="18"/>
          <w:highlight w:val="green"/>
        </w:rPr>
        <w:t xml:space="preserve"> </w:t>
      </w:r>
      <w:r>
        <w:rPr>
          <w:spacing w:val="2"/>
          <w:w w:val="105"/>
          <w:sz w:val="18"/>
          <w:szCs w:val="18"/>
          <w:highlight w:val="green"/>
        </w:rPr>
        <w:t>2</w:t>
      </w:r>
      <w:r>
        <w:rPr>
          <w:spacing w:val="-3"/>
          <w:w w:val="105"/>
          <w:sz w:val="18"/>
          <w:szCs w:val="18"/>
          <w:highlight w:val="green"/>
        </w:rPr>
        <w:t>.</w:t>
      </w:r>
      <w:r>
        <w:rPr>
          <w:w w:val="105"/>
          <w:sz w:val="18"/>
          <w:szCs w:val="18"/>
          <w:highlight w:val="green"/>
        </w:rPr>
        <w:t>3</w:t>
      </w:r>
      <w:r>
        <w:rPr>
          <w:spacing w:val="-1"/>
          <w:w w:val="105"/>
          <w:sz w:val="18"/>
          <w:szCs w:val="18"/>
          <w:highlight w:val="green"/>
        </w:rPr>
        <w:t xml:space="preserve"> </w:t>
      </w:r>
      <w:r>
        <w:rPr>
          <w:w w:val="105"/>
          <w:sz w:val="18"/>
          <w:szCs w:val="18"/>
          <w:highlight w:val="green"/>
        </w:rPr>
        <w:t>и</w:t>
      </w:r>
      <w:r>
        <w:rPr>
          <w:spacing w:val="1"/>
          <w:w w:val="105"/>
          <w:sz w:val="18"/>
          <w:szCs w:val="18"/>
          <w:highlight w:val="green"/>
        </w:rPr>
        <w:t xml:space="preserve"> </w:t>
      </w:r>
      <w:r>
        <w:rPr>
          <w:spacing w:val="-2"/>
          <w:w w:val="105"/>
          <w:sz w:val="18"/>
          <w:szCs w:val="18"/>
          <w:highlight w:val="green"/>
        </w:rPr>
        <w:t>2</w:t>
      </w:r>
      <w:r>
        <w:rPr>
          <w:spacing w:val="1"/>
          <w:w w:val="105"/>
          <w:sz w:val="18"/>
          <w:szCs w:val="18"/>
          <w:highlight w:val="green"/>
        </w:rPr>
        <w:t>.</w:t>
      </w:r>
      <w:r>
        <w:rPr>
          <w:spacing w:val="-3"/>
          <w:w w:val="105"/>
          <w:sz w:val="18"/>
          <w:szCs w:val="18"/>
          <w:highlight w:val="green"/>
        </w:rPr>
        <w:t>1</w:t>
      </w:r>
      <w:r>
        <w:rPr>
          <w:spacing w:val="4"/>
          <w:w w:val="105"/>
          <w:sz w:val="18"/>
          <w:szCs w:val="18"/>
          <w:highlight w:val="green"/>
        </w:rPr>
        <w:t>3</w:t>
      </w:r>
      <w:r>
        <w:rPr>
          <w:w w:val="105"/>
          <w:sz w:val="18"/>
          <w:szCs w:val="18"/>
          <w:highlight w:val="green"/>
        </w:rPr>
        <w:t>)</w:t>
      </w:r>
      <w:r>
        <w:rPr>
          <w:spacing w:val="-4"/>
          <w:w w:val="105"/>
          <w:sz w:val="18"/>
          <w:szCs w:val="18"/>
          <w:highlight w:val="green"/>
        </w:rPr>
        <w:t xml:space="preserve"> </w:t>
      </w:r>
      <w:r>
        <w:rPr>
          <w:w w:val="105"/>
          <w:sz w:val="18"/>
          <w:szCs w:val="18"/>
        </w:rPr>
        <w:t>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spacing w:val="4"/>
          <w:w w:val="105"/>
          <w:sz w:val="18"/>
          <w:szCs w:val="18"/>
        </w:rPr>
        <w:t>ч</w:t>
      </w:r>
      <w:r>
        <w:rPr>
          <w:spacing w:val="-4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ни</w:t>
      </w:r>
      <w:r>
        <w:rPr>
          <w:w w:val="105"/>
          <w:sz w:val="18"/>
          <w:szCs w:val="18"/>
        </w:rPr>
        <w:t>я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ров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й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сл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ду</w:t>
      </w:r>
      <w:r>
        <w:rPr>
          <w:spacing w:val="3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ие:</w:t>
      </w:r>
    </w:p>
    <w:p w14:paraId="70527D14" w14:textId="77777777" w:rsidR="009303AB" w:rsidRDefault="009303AB" w:rsidP="008B7E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642"/>
        <w:rPr>
          <w:sz w:val="18"/>
          <w:szCs w:val="18"/>
        </w:rPr>
      </w:pPr>
      <w:r>
        <w:rPr>
          <w:w w:val="105"/>
          <w:sz w:val="18"/>
          <w:szCs w:val="18"/>
        </w:rPr>
        <w:t>Зеле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ый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2"/>
          <w:w w:val="105"/>
          <w:sz w:val="18"/>
          <w:szCs w:val="18"/>
        </w:rPr>
        <w:t xml:space="preserve"> 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че</w:t>
      </w:r>
      <w:r>
        <w:rPr>
          <w:spacing w:val="1"/>
          <w:w w:val="105"/>
          <w:sz w:val="18"/>
          <w:szCs w:val="18"/>
        </w:rPr>
        <w:t>ни</w:t>
      </w:r>
      <w:r>
        <w:rPr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р</w:t>
      </w:r>
      <w:r>
        <w:rPr>
          <w:w w:val="105"/>
          <w:sz w:val="18"/>
          <w:szCs w:val="18"/>
        </w:rPr>
        <w:t>авно</w:t>
      </w:r>
      <w:r>
        <w:rPr>
          <w:spacing w:val="3"/>
          <w:w w:val="105"/>
          <w:sz w:val="18"/>
          <w:szCs w:val="18"/>
        </w:rPr>
        <w:t xml:space="preserve"> и</w:t>
      </w:r>
      <w:r>
        <w:rPr>
          <w:spacing w:val="-4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и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учше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неотр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сле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аз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л</w:t>
      </w:r>
      <w:r>
        <w:rPr>
          <w:w w:val="105"/>
          <w:sz w:val="18"/>
          <w:szCs w:val="18"/>
        </w:rPr>
        <w:t>я</w:t>
      </w:r>
    </w:p>
    <w:p w14:paraId="279563D3" w14:textId="77777777" w:rsidR="009303AB" w:rsidRDefault="009303AB" w:rsidP="008B7EC8">
      <w:pPr>
        <w:kinsoku w:val="0"/>
        <w:overflowPunct w:val="0"/>
        <w:spacing w:after="0" w:line="240" w:lineRule="auto"/>
        <w:rPr>
          <w:sz w:val="18"/>
          <w:szCs w:val="18"/>
        </w:rPr>
      </w:pPr>
      <w:r>
        <w:rPr>
          <w:spacing w:val="1"/>
          <w:w w:val="105"/>
          <w:sz w:val="18"/>
          <w:szCs w:val="18"/>
        </w:rPr>
        <w:t>Ж</w:t>
      </w:r>
      <w:r>
        <w:rPr>
          <w:spacing w:val="-2"/>
          <w:w w:val="105"/>
          <w:sz w:val="18"/>
          <w:szCs w:val="18"/>
        </w:rPr>
        <w:t>ел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ый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з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ч</w:t>
      </w:r>
      <w:r>
        <w:rPr>
          <w:spacing w:val="1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х</w:t>
      </w:r>
      <w:r>
        <w:rPr>
          <w:w w:val="105"/>
          <w:sz w:val="18"/>
          <w:szCs w:val="18"/>
        </w:rPr>
        <w:t>у</w:t>
      </w:r>
      <w:r>
        <w:rPr>
          <w:spacing w:val="2"/>
          <w:w w:val="105"/>
          <w:sz w:val="18"/>
          <w:szCs w:val="18"/>
        </w:rPr>
        <w:t>ж</w:t>
      </w:r>
      <w:r>
        <w:rPr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д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о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сл</w:t>
      </w:r>
      <w:r>
        <w:rPr>
          <w:spacing w:val="-4"/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г</w:t>
      </w:r>
      <w:r>
        <w:rPr>
          <w:w w:val="105"/>
          <w:sz w:val="18"/>
          <w:szCs w:val="18"/>
        </w:rPr>
        <w:t>о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каз</w:t>
      </w:r>
      <w:r>
        <w:rPr>
          <w:spacing w:val="-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ел</w:t>
      </w:r>
      <w:r>
        <w:rPr>
          <w:w w:val="105"/>
          <w:sz w:val="18"/>
          <w:szCs w:val="18"/>
        </w:rPr>
        <w:t>я</w:t>
      </w:r>
    </w:p>
    <w:p w14:paraId="3598509E" w14:textId="07756F6C" w:rsidR="009303AB" w:rsidRDefault="009303AB" w:rsidP="00F827C4">
      <w:pPr>
        <w:spacing w:after="0" w:line="240" w:lineRule="auto"/>
      </w:pP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с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ый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-21"/>
          <w:w w:val="105"/>
          <w:sz w:val="18"/>
          <w:szCs w:val="18"/>
        </w:rPr>
        <w:t xml:space="preserve"> </w:t>
      </w:r>
      <w:r>
        <w:rPr>
          <w:spacing w:val="3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ф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рмац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я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отс</w:t>
      </w:r>
      <w:r>
        <w:rPr>
          <w:spacing w:val="3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тст</w:t>
      </w:r>
      <w:r>
        <w:rPr>
          <w:spacing w:val="-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ет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у</w:t>
      </w:r>
      <w:r>
        <w:rPr>
          <w:spacing w:val="2"/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ли</w:t>
      </w:r>
      <w:r>
        <w:rPr>
          <w:spacing w:val="2"/>
          <w:w w:val="105"/>
          <w:sz w:val="18"/>
          <w:szCs w:val="18"/>
        </w:rPr>
        <w:t>ч</w:t>
      </w:r>
      <w:r>
        <w:rPr>
          <w:spacing w:val="-3"/>
          <w:w w:val="105"/>
          <w:sz w:val="18"/>
          <w:szCs w:val="18"/>
        </w:rPr>
        <w:t>н</w:t>
      </w:r>
      <w:r>
        <w:rPr>
          <w:spacing w:val="3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м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ст</w:t>
      </w:r>
      <w:r>
        <w:rPr>
          <w:spacing w:val="3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н</w:t>
      </w:r>
      <w:r>
        <w:rPr>
          <w:spacing w:val="-4"/>
          <w:w w:val="105"/>
          <w:sz w:val="18"/>
          <w:szCs w:val="18"/>
        </w:rPr>
        <w:t>с</w:t>
      </w:r>
      <w:r>
        <w:rPr>
          <w:spacing w:val="2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е</w:t>
      </w:r>
    </w:p>
  </w:footnote>
  <w:footnote w:id="33">
    <w:p w14:paraId="3A3F3C26" w14:textId="3CC5FC09" w:rsidR="009303AB" w:rsidRPr="00236AD1" w:rsidRDefault="009303AB" w:rsidP="00700C75">
      <w:pPr>
        <w:spacing w:after="0" w:line="240" w:lineRule="auto"/>
        <w:rPr>
          <w:sz w:val="20"/>
          <w:szCs w:val="20"/>
        </w:rPr>
      </w:pPr>
      <w:r w:rsidRPr="00236AD1"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ри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отс</w:t>
      </w:r>
      <w:r>
        <w:rPr>
          <w:spacing w:val="1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тс</w:t>
      </w:r>
      <w:r>
        <w:rPr>
          <w:spacing w:val="-3"/>
          <w:w w:val="105"/>
          <w:sz w:val="18"/>
          <w:szCs w:val="18"/>
        </w:rPr>
        <w:t>т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ии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оэ</w:t>
      </w:r>
      <w:r>
        <w:rPr>
          <w:spacing w:val="1"/>
          <w:w w:val="105"/>
          <w:sz w:val="18"/>
          <w:szCs w:val="18"/>
        </w:rPr>
        <w:t>ф</w:t>
      </w:r>
      <w:r>
        <w:rPr>
          <w:w w:val="105"/>
          <w:sz w:val="18"/>
          <w:szCs w:val="18"/>
        </w:rPr>
        <w:t>фиц</w:t>
      </w:r>
      <w:r>
        <w:rPr>
          <w:spacing w:val="1"/>
          <w:w w:val="105"/>
          <w:sz w:val="18"/>
          <w:szCs w:val="18"/>
        </w:rPr>
        <w:t>и</w:t>
      </w:r>
      <w:r>
        <w:rPr>
          <w:spacing w:val="-4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н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в</w:t>
      </w:r>
      <w:r>
        <w:rPr>
          <w:spacing w:val="-21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п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р</w:t>
      </w:r>
      <w:r>
        <w:rPr>
          <w:spacing w:val="-4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4"/>
          <w:w w:val="105"/>
          <w:sz w:val="18"/>
          <w:szCs w:val="18"/>
        </w:rPr>
        <w:t>ч</w:t>
      </w:r>
      <w:r>
        <w:rPr>
          <w:spacing w:val="-4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та</w:t>
      </w:r>
      <w:r>
        <w:rPr>
          <w:spacing w:val="-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-19"/>
          <w:w w:val="105"/>
          <w:sz w:val="18"/>
          <w:szCs w:val="18"/>
        </w:rPr>
        <w:t xml:space="preserve"> </w:t>
      </w:r>
      <w:proofErr w:type="spellStart"/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.у</w:t>
      </w:r>
      <w:r>
        <w:rPr>
          <w:spacing w:val="-3"/>
          <w:w w:val="105"/>
          <w:sz w:val="18"/>
          <w:szCs w:val="18"/>
        </w:rPr>
        <w:t>.</w:t>
      </w:r>
      <w:r>
        <w:rPr>
          <w:spacing w:val="2"/>
          <w:w w:val="105"/>
          <w:sz w:val="18"/>
          <w:szCs w:val="18"/>
        </w:rPr>
        <w:t>т</w:t>
      </w:r>
      <w:proofErr w:type="spellEnd"/>
      <w:r>
        <w:rPr>
          <w:w w:val="105"/>
          <w:sz w:val="18"/>
          <w:szCs w:val="18"/>
        </w:rPr>
        <w:t>.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у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ко</w:t>
      </w:r>
      <w:r>
        <w:rPr>
          <w:spacing w:val="-3"/>
          <w:w w:val="105"/>
          <w:sz w:val="18"/>
          <w:szCs w:val="18"/>
        </w:rPr>
        <w:t>м</w:t>
      </w:r>
      <w:r>
        <w:rPr>
          <w:spacing w:val="3"/>
          <w:w w:val="105"/>
          <w:sz w:val="18"/>
          <w:szCs w:val="18"/>
        </w:rPr>
        <w:t>п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ий</w:t>
      </w:r>
      <w:r>
        <w:rPr>
          <w:spacing w:val="-20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сп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л</w:t>
      </w:r>
      <w:r>
        <w:rPr>
          <w:spacing w:val="-2"/>
          <w:w w:val="105"/>
          <w:sz w:val="18"/>
          <w:szCs w:val="18"/>
        </w:rPr>
        <w:t>ь</w:t>
      </w:r>
      <w:r>
        <w:rPr>
          <w:w w:val="105"/>
          <w:sz w:val="18"/>
          <w:szCs w:val="18"/>
        </w:rPr>
        <w:t>з</w:t>
      </w:r>
      <w:r>
        <w:rPr>
          <w:spacing w:val="1"/>
          <w:w w:val="105"/>
          <w:sz w:val="18"/>
          <w:szCs w:val="18"/>
        </w:rPr>
        <w:t>у</w:t>
      </w:r>
      <w:r>
        <w:rPr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т</w:t>
      </w:r>
      <w:r>
        <w:rPr>
          <w:spacing w:val="3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я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следу</w:t>
      </w:r>
      <w:r>
        <w:rPr>
          <w:spacing w:val="3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ие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оэфф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ц</w:t>
      </w:r>
      <w:r>
        <w:rPr>
          <w:spacing w:val="-2"/>
          <w:w w:val="105"/>
          <w:sz w:val="18"/>
          <w:szCs w:val="18"/>
        </w:rPr>
        <w:t>и</w:t>
      </w:r>
      <w:r>
        <w:rPr>
          <w:spacing w:val="3"/>
          <w:w w:val="105"/>
          <w:sz w:val="18"/>
          <w:szCs w:val="18"/>
        </w:rPr>
        <w:t>е</w:t>
      </w:r>
      <w:r>
        <w:rPr>
          <w:spacing w:val="-3"/>
          <w:w w:val="105"/>
          <w:sz w:val="18"/>
          <w:szCs w:val="18"/>
        </w:rPr>
        <w:t>нт</w:t>
      </w:r>
      <w:r>
        <w:rPr>
          <w:spacing w:val="2"/>
          <w:w w:val="105"/>
          <w:sz w:val="18"/>
          <w:szCs w:val="18"/>
        </w:rPr>
        <w:t>ы</w:t>
      </w:r>
      <w:r>
        <w:rPr>
          <w:w w:val="105"/>
          <w:sz w:val="18"/>
          <w:szCs w:val="18"/>
        </w:rPr>
        <w:t>:</w:t>
      </w:r>
    </w:p>
    <w:p w14:paraId="26F34C08" w14:textId="77777777" w:rsidR="009303AB" w:rsidRPr="00236AD1" w:rsidRDefault="009303AB" w:rsidP="00700C75">
      <w:pPr>
        <w:spacing w:after="0" w:line="240" w:lineRule="auto"/>
        <w:rPr>
          <w:rFonts w:eastAsiaTheme="minorHAnsi"/>
          <w:color w:val="auto"/>
          <w:sz w:val="20"/>
          <w:szCs w:val="20"/>
        </w:rPr>
      </w:pPr>
      <w:r w:rsidRPr="00236AD1">
        <w:rPr>
          <w:sz w:val="20"/>
          <w:szCs w:val="20"/>
        </w:rPr>
        <w:t xml:space="preserve">1 тонна нефти или газового конденсата = 1,43 </w:t>
      </w:r>
      <w:proofErr w:type="spellStart"/>
      <w:r w:rsidRPr="00236AD1">
        <w:rPr>
          <w:sz w:val="20"/>
          <w:szCs w:val="20"/>
        </w:rPr>
        <w:t>т.у.т</w:t>
      </w:r>
      <w:proofErr w:type="spellEnd"/>
      <w:r w:rsidRPr="00236AD1">
        <w:rPr>
          <w:sz w:val="20"/>
          <w:szCs w:val="20"/>
        </w:rPr>
        <w:t>.</w:t>
      </w:r>
    </w:p>
    <w:p w14:paraId="5EB89AA8" w14:textId="77777777" w:rsidR="009303AB" w:rsidRPr="008D5700" w:rsidRDefault="009303AB" w:rsidP="00700C75">
      <w:pPr>
        <w:spacing w:after="0" w:line="240" w:lineRule="auto"/>
        <w:rPr>
          <w:sz w:val="20"/>
          <w:szCs w:val="20"/>
        </w:rPr>
      </w:pPr>
      <w:r w:rsidRPr="008D5700">
        <w:rPr>
          <w:sz w:val="20"/>
          <w:szCs w:val="20"/>
        </w:rPr>
        <w:t xml:space="preserve">1000 м3 газа = 1,154 </w:t>
      </w:r>
      <w:proofErr w:type="spellStart"/>
      <w:r w:rsidRPr="008D5700">
        <w:rPr>
          <w:sz w:val="20"/>
          <w:szCs w:val="20"/>
        </w:rPr>
        <w:t>т.у.т</w:t>
      </w:r>
      <w:proofErr w:type="spellEnd"/>
      <w:r w:rsidRPr="008D5700">
        <w:rPr>
          <w:sz w:val="20"/>
          <w:szCs w:val="20"/>
        </w:rPr>
        <w:t>.</w:t>
      </w:r>
    </w:p>
    <w:p w14:paraId="62D89ECD" w14:textId="06A46A24" w:rsidR="009303AB" w:rsidRDefault="009303AB" w:rsidP="00A678B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 w:cs="Calibri"/>
          <w:color w:val="3C3C3C"/>
          <w:spacing w:val="2"/>
          <w:sz w:val="20"/>
          <w:szCs w:val="20"/>
        </w:rPr>
      </w:pPr>
      <w:r w:rsidRPr="008D5700">
        <w:rPr>
          <w:rFonts w:ascii="Calibri" w:hAnsi="Calibri" w:cs="Calibri"/>
          <w:b/>
          <w:sz w:val="20"/>
          <w:szCs w:val="20"/>
        </w:rPr>
        <w:t>Источник</w:t>
      </w:r>
      <w:r w:rsidRPr="008D5700">
        <w:rPr>
          <w:rFonts w:ascii="Calibri" w:hAnsi="Calibri" w:cs="Calibri"/>
          <w:sz w:val="20"/>
          <w:szCs w:val="20"/>
        </w:rPr>
        <w:t xml:space="preserve">: </w:t>
      </w:r>
      <w:r w:rsidRPr="008D5700">
        <w:rPr>
          <w:rFonts w:ascii="Calibri" w:hAnsi="Calibri" w:cs="Calibri"/>
          <w:color w:val="3C3C3C"/>
          <w:spacing w:val="2"/>
          <w:sz w:val="20"/>
          <w:szCs w:val="20"/>
        </w:rPr>
        <w:t>Постановление Российского Агентства по статистике от 23 июня 1999 года N 46 Об утверждении "Методологических положений по  расчету</w:t>
      </w:r>
      <w:r w:rsidRPr="008D5700">
        <w:rPr>
          <w:rFonts w:ascii="Calibri" w:hAnsi="Calibri" w:cs="Calibri"/>
          <w:color w:val="3C3C3C"/>
          <w:spacing w:val="2"/>
          <w:sz w:val="20"/>
          <w:szCs w:val="20"/>
        </w:rPr>
        <w:br/>
        <w:t> топливно-энергетического баланса Российской Федерации в соответствии с международной практикой"</w:t>
      </w:r>
    </w:p>
    <w:p w14:paraId="6C88AB7C" w14:textId="5227AE08" w:rsidR="009B3D5A" w:rsidRPr="009B3D5A" w:rsidRDefault="009B3D5A" w:rsidP="00A678B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0"/>
          <w:szCs w:val="20"/>
        </w:rPr>
      </w:pPr>
      <w:r w:rsidRPr="009B3D5A">
        <w:rPr>
          <w:rStyle w:val="a7"/>
          <w:rFonts w:ascii="Arial" w:hAnsi="Arial" w:cs="Arial"/>
          <w:sz w:val="20"/>
          <w:szCs w:val="20"/>
        </w:rPr>
        <w:footnoteRef/>
      </w:r>
      <w:r w:rsidRPr="009B3D5A">
        <w:rPr>
          <w:rFonts w:ascii="Arial" w:hAnsi="Arial" w:cs="Arial"/>
          <w:sz w:val="20"/>
          <w:szCs w:val="20"/>
        </w:rPr>
        <w:t xml:space="preserve"> Отчет о выполнении природоохранных и социальных мероприятий ООО «ИНК» в 2020 году </w:t>
      </w:r>
      <w:hyperlink r:id="rId32" w:history="1">
        <w:r w:rsidRPr="009B3D5A">
          <w:rPr>
            <w:rStyle w:val="ae"/>
            <w:rFonts w:ascii="Arial" w:hAnsi="Arial" w:cs="Arial"/>
            <w:sz w:val="20"/>
            <w:szCs w:val="20"/>
          </w:rPr>
          <w:t>https://irkutskoil.ru/upload/medialibrary/cf8/qcjcdb7s6cuboz16ry4pp5g137lsuoj5.pdf</w:t>
        </w:r>
      </w:hyperlink>
    </w:p>
    <w:p w14:paraId="6B12115F" w14:textId="77777777" w:rsidR="009303AB" w:rsidRDefault="009303AB" w:rsidP="00700C75">
      <w:pPr>
        <w:pStyle w:val="a4"/>
      </w:pPr>
    </w:p>
  </w:footnote>
  <w:footnote w:id="34">
    <w:p w14:paraId="588EAD02" w14:textId="75A77AD7" w:rsidR="009303AB" w:rsidRPr="00401A9A" w:rsidRDefault="009303AB" w:rsidP="00F955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 w:rsidRPr="00401A9A">
        <w:rPr>
          <w:rFonts w:ascii="Arial" w:hAnsi="Arial" w:cs="Arial"/>
          <w:sz w:val="20"/>
          <w:szCs w:val="20"/>
        </w:rPr>
        <w:t xml:space="preserve"> Проектная документация «Обустройство КП №207 ЯНГКМ». </w:t>
      </w:r>
      <w:hyperlink r:id="rId33" w:history="1">
        <w:r w:rsidRPr="00401A9A">
          <w:rPr>
            <w:rStyle w:val="ae"/>
            <w:rFonts w:ascii="Arial" w:hAnsi="Arial" w:cs="Arial"/>
            <w:sz w:val="20"/>
            <w:szCs w:val="20"/>
          </w:rPr>
          <w:t>https://irkutskoil.ru/upload/medialibrary/d80/ys8224yssjaukojbqpukxnmbmtqpgwi0.pdf</w:t>
        </w:r>
      </w:hyperlink>
    </w:p>
  </w:footnote>
  <w:footnote w:id="35">
    <w:p w14:paraId="5A740D74" w14:textId="2D920447" w:rsidR="009303AB" w:rsidRPr="00401A9A" w:rsidRDefault="009303AB" w:rsidP="004100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 w:rsidRPr="00401A9A">
        <w:rPr>
          <w:rFonts w:ascii="Arial" w:hAnsi="Arial" w:cs="Arial"/>
          <w:sz w:val="20"/>
          <w:szCs w:val="20"/>
        </w:rPr>
        <w:t xml:space="preserve"> </w:t>
      </w:r>
      <w:r w:rsidRPr="00401A9A">
        <w:rPr>
          <w:rFonts w:ascii="Arial" w:hAnsi="Arial" w:cs="Arial"/>
          <w:color w:val="auto"/>
          <w:sz w:val="20"/>
          <w:szCs w:val="20"/>
        </w:rPr>
        <w:t xml:space="preserve">ОВОСС для системы транспорта нефти Даниловского НГКМ </w:t>
      </w:r>
      <w:hyperlink r:id="rId34" w:history="1">
        <w:r w:rsidRPr="00401A9A">
          <w:rPr>
            <w:rStyle w:val="ae"/>
            <w:rFonts w:ascii="Arial" w:hAnsi="Arial" w:cs="Arial"/>
            <w:sz w:val="20"/>
            <w:szCs w:val="20"/>
          </w:rPr>
          <w:t>https://irkutskoil.ru/upload/iblock/85c/85cdefc4ec2f9e73c7a5e8cf1c99631d.pdf</w:t>
        </w:r>
      </w:hyperlink>
    </w:p>
  </w:footnote>
  <w:footnote w:id="36">
    <w:p w14:paraId="47A78AC6" w14:textId="238C9AEA" w:rsidR="009303AB" w:rsidRPr="00401A9A" w:rsidRDefault="009303AB" w:rsidP="004100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 w:rsidRPr="00401A9A">
        <w:rPr>
          <w:rFonts w:ascii="Arial" w:hAnsi="Arial" w:cs="Arial"/>
          <w:sz w:val="20"/>
          <w:szCs w:val="20"/>
        </w:rPr>
        <w:t xml:space="preserve"> </w:t>
      </w:r>
      <w:r w:rsidRPr="00401A9A">
        <w:rPr>
          <w:rFonts w:ascii="Arial" w:hAnsi="Arial" w:cs="Arial"/>
          <w:color w:val="auto"/>
          <w:sz w:val="20"/>
          <w:szCs w:val="20"/>
        </w:rPr>
        <w:t xml:space="preserve">ОВОСС при разработке </w:t>
      </w:r>
      <w:proofErr w:type="spellStart"/>
      <w:r w:rsidRPr="00401A9A">
        <w:rPr>
          <w:rFonts w:ascii="Arial" w:hAnsi="Arial" w:cs="Arial"/>
          <w:color w:val="auto"/>
          <w:sz w:val="20"/>
          <w:szCs w:val="20"/>
        </w:rPr>
        <w:t>Ярактинского</w:t>
      </w:r>
      <w:proofErr w:type="spellEnd"/>
      <w:r w:rsidRPr="00401A9A">
        <w:rPr>
          <w:rFonts w:ascii="Arial" w:hAnsi="Arial" w:cs="Arial"/>
          <w:color w:val="auto"/>
          <w:sz w:val="20"/>
          <w:szCs w:val="20"/>
        </w:rPr>
        <w:t xml:space="preserve"> месторождения (нефтяная и газовая часть) </w:t>
      </w:r>
      <w:hyperlink r:id="rId35" w:history="1">
        <w:r w:rsidRPr="00401A9A">
          <w:rPr>
            <w:rStyle w:val="ae"/>
            <w:rFonts w:ascii="Arial" w:hAnsi="Arial" w:cs="Arial"/>
            <w:sz w:val="20"/>
            <w:szCs w:val="20"/>
          </w:rPr>
          <w:t>https://irkutskoil.ru/upload/iblock/554/554f899186d29bf9683d557bc1351716.pdf</w:t>
        </w:r>
      </w:hyperlink>
    </w:p>
  </w:footnote>
  <w:footnote w:id="37">
    <w:p w14:paraId="388B4051" w14:textId="2083A358" w:rsidR="009303AB" w:rsidRPr="00401A9A" w:rsidRDefault="009303AB" w:rsidP="00DB4B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A9A">
        <w:rPr>
          <w:rStyle w:val="a7"/>
          <w:rFonts w:ascii="Arial" w:hAnsi="Arial" w:cs="Arial"/>
          <w:sz w:val="20"/>
          <w:szCs w:val="20"/>
        </w:rPr>
        <w:footnoteRef/>
      </w:r>
      <w:r w:rsidRPr="00401A9A">
        <w:rPr>
          <w:rFonts w:ascii="Arial" w:hAnsi="Arial" w:cs="Arial"/>
          <w:sz w:val="20"/>
          <w:szCs w:val="20"/>
        </w:rPr>
        <w:t xml:space="preserve"> </w:t>
      </w:r>
      <w:r w:rsidRPr="00401A9A">
        <w:rPr>
          <w:rFonts w:ascii="Arial" w:hAnsi="Arial" w:cs="Arial"/>
          <w:color w:val="auto"/>
          <w:sz w:val="20"/>
          <w:szCs w:val="20"/>
          <w:lang w:val="en-US"/>
        </w:rPr>
        <w:t>ESAP</w:t>
      </w:r>
      <w:r w:rsidRPr="00401A9A">
        <w:rPr>
          <w:rFonts w:ascii="Arial" w:hAnsi="Arial" w:cs="Arial"/>
          <w:color w:val="auto"/>
          <w:sz w:val="20"/>
          <w:szCs w:val="20"/>
        </w:rPr>
        <w:t xml:space="preserve"> (План действия в области охраны окружающей среды и социальной сферы для Иркутского завода полимеров) </w:t>
      </w:r>
      <w:hyperlink r:id="rId36" w:history="1">
        <w:r w:rsidRPr="00401A9A">
          <w:rPr>
            <w:rStyle w:val="ae"/>
            <w:rFonts w:ascii="Arial" w:hAnsi="Arial" w:cs="Arial"/>
            <w:sz w:val="20"/>
            <w:szCs w:val="20"/>
          </w:rPr>
          <w:t>https://irkutskoil.ru/upload/medialibrary/ab7/asaxoa06xygkmgu5pxqwvpgq819hm1lk.pdf</w:t>
        </w:r>
      </w:hyperlink>
    </w:p>
    <w:p w14:paraId="211C28AF" w14:textId="77777777" w:rsidR="009303AB" w:rsidRPr="00D316D2" w:rsidRDefault="009303AB" w:rsidP="00DB4B5A">
      <w:pPr>
        <w:spacing w:after="0" w:line="240" w:lineRule="auto"/>
      </w:pPr>
    </w:p>
  </w:footnote>
  <w:footnote w:id="38">
    <w:p w14:paraId="6A4C2663" w14:textId="77777777" w:rsidR="009303AB" w:rsidRPr="00367439" w:rsidRDefault="009303AB" w:rsidP="00260D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 w:rsidRPr="00367439">
        <w:rPr>
          <w:rFonts w:ascii="Arial" w:hAnsi="Arial" w:cs="Arial"/>
          <w:sz w:val="20"/>
          <w:szCs w:val="20"/>
        </w:rPr>
        <w:t xml:space="preserve"> </w:t>
      </w:r>
      <w:r w:rsidRPr="00367439">
        <w:rPr>
          <w:rFonts w:ascii="Arial" w:hAnsi="Arial" w:cs="Arial"/>
          <w:color w:val="auto"/>
          <w:sz w:val="20"/>
          <w:szCs w:val="20"/>
        </w:rPr>
        <w:t xml:space="preserve">ОВОСС для системы транспорта нефти Даниловского НГКМ </w:t>
      </w:r>
      <w:hyperlink r:id="rId37" w:history="1">
        <w:r w:rsidRPr="00367439">
          <w:rPr>
            <w:rStyle w:val="ae"/>
            <w:rFonts w:ascii="Arial" w:hAnsi="Arial" w:cs="Arial"/>
            <w:sz w:val="20"/>
            <w:szCs w:val="20"/>
          </w:rPr>
          <w:t>https://irkutskoil.ru/upload/iblock/85c/85cdefc4ec2f9e73c7a5e8cf1c99631d.pdf</w:t>
        </w:r>
      </w:hyperlink>
    </w:p>
  </w:footnote>
  <w:footnote w:id="39">
    <w:p w14:paraId="0669A632" w14:textId="77777777" w:rsidR="009303AB" w:rsidRPr="00367439" w:rsidRDefault="009303AB" w:rsidP="00260D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 w:rsidRPr="00367439">
        <w:rPr>
          <w:rFonts w:ascii="Arial" w:hAnsi="Arial" w:cs="Arial"/>
          <w:sz w:val="20"/>
          <w:szCs w:val="20"/>
        </w:rPr>
        <w:t xml:space="preserve"> </w:t>
      </w:r>
      <w:r w:rsidRPr="00367439">
        <w:rPr>
          <w:rFonts w:ascii="Arial" w:hAnsi="Arial" w:cs="Arial"/>
          <w:color w:val="auto"/>
          <w:sz w:val="20"/>
          <w:szCs w:val="20"/>
        </w:rPr>
        <w:t xml:space="preserve">ОВОСС при разработке </w:t>
      </w:r>
      <w:proofErr w:type="spellStart"/>
      <w:r w:rsidRPr="00367439">
        <w:rPr>
          <w:rFonts w:ascii="Arial" w:hAnsi="Arial" w:cs="Arial"/>
          <w:color w:val="auto"/>
          <w:sz w:val="20"/>
          <w:szCs w:val="20"/>
        </w:rPr>
        <w:t>Ярактинского</w:t>
      </w:r>
      <w:proofErr w:type="spellEnd"/>
      <w:r w:rsidRPr="00367439">
        <w:rPr>
          <w:rFonts w:ascii="Arial" w:hAnsi="Arial" w:cs="Arial"/>
          <w:color w:val="auto"/>
          <w:sz w:val="20"/>
          <w:szCs w:val="20"/>
        </w:rPr>
        <w:t xml:space="preserve"> месторождения (нефтяная и газовая часть) </w:t>
      </w:r>
      <w:hyperlink r:id="rId38" w:history="1">
        <w:r w:rsidRPr="00367439">
          <w:rPr>
            <w:rStyle w:val="ae"/>
            <w:rFonts w:ascii="Arial" w:hAnsi="Arial" w:cs="Arial"/>
            <w:sz w:val="20"/>
            <w:szCs w:val="20"/>
          </w:rPr>
          <w:t>https://irkutskoil.ru/upload/iblock/554/554f899186d29bf9683d557bc1351716.pdf</w:t>
        </w:r>
      </w:hyperlink>
    </w:p>
  </w:footnote>
  <w:footnote w:id="40">
    <w:p w14:paraId="59D1AAE7" w14:textId="3F7B9B6D" w:rsidR="009303AB" w:rsidRDefault="009303AB" w:rsidP="006A7E33">
      <w:pPr>
        <w:spacing w:after="0" w:line="240" w:lineRule="auto"/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 w:rsidRPr="00367439">
        <w:rPr>
          <w:rFonts w:ascii="Arial" w:hAnsi="Arial" w:cs="Arial"/>
          <w:sz w:val="20"/>
          <w:szCs w:val="20"/>
        </w:rPr>
        <w:t xml:space="preserve"> </w:t>
      </w:r>
      <w:r w:rsidRPr="00367439">
        <w:rPr>
          <w:rFonts w:ascii="Arial" w:hAnsi="Arial" w:cs="Arial"/>
          <w:color w:val="auto"/>
          <w:sz w:val="20"/>
          <w:szCs w:val="20"/>
        </w:rPr>
        <w:t xml:space="preserve">ОВОСС производство полиэтилена (нетехническое резюме) </w:t>
      </w:r>
      <w:hyperlink r:id="rId39" w:history="1">
        <w:r w:rsidRPr="00367439">
          <w:rPr>
            <w:rStyle w:val="ae"/>
            <w:rFonts w:ascii="Arial" w:hAnsi="Arial" w:cs="Arial"/>
            <w:sz w:val="20"/>
            <w:szCs w:val="20"/>
          </w:rPr>
          <w:t>https://irkutskoil.ru/upload/iblock/8b8/8b858476cc3b086bb49ec0e79318144b.pdf</w:t>
        </w:r>
      </w:hyperlink>
    </w:p>
  </w:footnote>
  <w:footnote w:id="41">
    <w:p w14:paraId="1322A650" w14:textId="72A2E900" w:rsidR="009303AB" w:rsidRDefault="009303AB" w:rsidP="0011098D">
      <w:pPr>
        <w:spacing w:after="0" w:line="240" w:lineRule="auto"/>
      </w:pPr>
      <w:r w:rsidRPr="00367439">
        <w:rPr>
          <w:rStyle w:val="a7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Информация по ПЛАРН </w:t>
      </w:r>
      <w:hyperlink r:id="rId40" w:history="1">
        <w:r w:rsidRPr="00BB1242">
          <w:rPr>
            <w:rStyle w:val="ae"/>
            <w:rFonts w:ascii="Arial" w:hAnsi="Arial" w:cs="Arial"/>
            <w:sz w:val="20"/>
            <w:szCs w:val="20"/>
          </w:rPr>
          <w:t>https://irkutskoil.ru/society-and-ecology/ecology/</w:t>
        </w:r>
      </w:hyperlink>
      <w:r w:rsidRPr="00367439">
        <w:rPr>
          <w:rFonts w:ascii="Arial" w:hAnsi="Arial" w:cs="Arial"/>
          <w:sz w:val="20"/>
          <w:szCs w:val="20"/>
        </w:rPr>
        <w:t xml:space="preserve"> </w:t>
      </w:r>
    </w:p>
  </w:footnote>
  <w:footnote w:id="42">
    <w:p w14:paraId="217CC41B" w14:textId="18B03139" w:rsidR="009303AB" w:rsidRPr="00236AD1" w:rsidRDefault="009303AB" w:rsidP="0005453D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Pr="00BE6445">
        <w:rPr>
          <w:sz w:val="20"/>
          <w:szCs w:val="20"/>
        </w:rPr>
        <w:t xml:space="preserve">Общественный резонанс - упоминание события не менее чем в 3 открытых источниках, имеющих статус СМИ, или на сайте официально зарегистрированной или пользующейся общественным влиянием структур (Общественные палаты, Общероссийский народный фронт, WWF, Гринпис и т.д.). Если событие упомянуто на сайтах органов государственной власти (прокуратура, </w:t>
      </w:r>
      <w:proofErr w:type="spellStart"/>
      <w:r w:rsidRPr="00BE6445">
        <w:rPr>
          <w:sz w:val="20"/>
          <w:szCs w:val="20"/>
        </w:rPr>
        <w:t>Росприроднадзор</w:t>
      </w:r>
      <w:proofErr w:type="spellEnd"/>
      <w:r w:rsidRPr="00BE6445">
        <w:rPr>
          <w:sz w:val="20"/>
          <w:szCs w:val="20"/>
        </w:rPr>
        <w:t xml:space="preserve">, </w:t>
      </w:r>
      <w:proofErr w:type="spellStart"/>
      <w:r w:rsidRPr="00BE6445">
        <w:rPr>
          <w:sz w:val="20"/>
          <w:szCs w:val="20"/>
        </w:rPr>
        <w:t>Ростехнадзор</w:t>
      </w:r>
      <w:proofErr w:type="spellEnd"/>
      <w:r w:rsidRPr="00BE6445">
        <w:rPr>
          <w:sz w:val="20"/>
          <w:szCs w:val="20"/>
        </w:rPr>
        <w:t xml:space="preserve"> и т.д.), достаточно одной публикации.</w:t>
      </w:r>
    </w:p>
  </w:footnote>
  <w:footnote w:id="43">
    <w:p w14:paraId="19884FA4" w14:textId="77777777" w:rsidR="009303AB" w:rsidRPr="00BE6445" w:rsidRDefault="009303AB" w:rsidP="00BE6445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Pr="00BE6445">
        <w:rPr>
          <w:sz w:val="20"/>
          <w:szCs w:val="20"/>
        </w:rPr>
        <w:t>Социально-экологический ущерб - очевидное загрязнение окружающей среды, а также наличие погибших, пострадавших, значительного материального</w:t>
      </w:r>
    </w:p>
    <w:p w14:paraId="4A7C0BDC" w14:textId="761C9C8B" w:rsidR="009303AB" w:rsidRPr="00236AD1" w:rsidRDefault="009303AB" w:rsidP="00BE6445">
      <w:pPr>
        <w:spacing w:after="0" w:line="240" w:lineRule="auto"/>
        <w:rPr>
          <w:sz w:val="20"/>
          <w:szCs w:val="20"/>
        </w:rPr>
      </w:pPr>
      <w:r w:rsidRPr="00BE6445">
        <w:rPr>
          <w:sz w:val="20"/>
          <w:szCs w:val="20"/>
        </w:rPr>
        <w:t>ущерба (млн. рублей и более), массового (более тысячи) отключения абонентов, связанных с очевидным воздействием на окружающую среду. Не включены в эту группу случаи гибели и ущерба, не связанные с очевидным воздействием на окружающую среду, например, погибшие и пострадавшие в результате обрушения конструкций, ударов электротоком, аварий на транспорте (если не стали причиной выбросов и разливов токсических веществ) и т.д.</w:t>
      </w:r>
    </w:p>
  </w:footnote>
  <w:footnote w:id="44">
    <w:p w14:paraId="13DFDEC7" w14:textId="26AB1E1D" w:rsidR="009303AB" w:rsidRPr="00236AD1" w:rsidRDefault="009303AB" w:rsidP="00700C75">
      <w:pPr>
        <w:spacing w:after="0" w:line="240" w:lineRule="auto"/>
        <w:rPr>
          <w:sz w:val="20"/>
          <w:szCs w:val="20"/>
        </w:rPr>
      </w:pPr>
      <w:r w:rsidRPr="00236AD1">
        <w:rPr>
          <w:rStyle w:val="a7"/>
        </w:rPr>
        <w:footnoteRef/>
      </w:r>
      <w:r w:rsidRPr="00236AD1">
        <w:t xml:space="preserve"> </w:t>
      </w:r>
      <w:r w:rsidRPr="00236AD1">
        <w:rPr>
          <w:sz w:val="20"/>
          <w:szCs w:val="20"/>
        </w:rPr>
        <w:t xml:space="preserve">Спорные ситуации - </w:t>
      </w:r>
      <w:r w:rsidRPr="00BE6445">
        <w:rPr>
          <w:sz w:val="20"/>
          <w:szCs w:val="20"/>
        </w:rPr>
        <w:t>случаи произошедшего, происходящего или планируемого воздействия на окружающую среду, которые:</w:t>
      </w:r>
    </w:p>
    <w:p w14:paraId="0E722255" w14:textId="2ED120E5" w:rsidR="009303AB" w:rsidRPr="00236AD1" w:rsidRDefault="009303AB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 xml:space="preserve">Приводят </w:t>
      </w:r>
      <w:r w:rsidRPr="000F2187">
        <w:rPr>
          <w:sz w:val="20"/>
          <w:szCs w:val="20"/>
        </w:rPr>
        <w:t xml:space="preserve">к реагированию (проверки, представления, предписания, административные дела, судебные иски и т.д.) со стороны контрольно-надзорных органов (прокуратура, </w:t>
      </w:r>
      <w:proofErr w:type="spellStart"/>
      <w:r w:rsidRPr="000F2187">
        <w:rPr>
          <w:sz w:val="20"/>
          <w:szCs w:val="20"/>
        </w:rPr>
        <w:t>Росприроднадзор</w:t>
      </w:r>
      <w:proofErr w:type="spellEnd"/>
      <w:r w:rsidRPr="000F2187">
        <w:rPr>
          <w:sz w:val="20"/>
          <w:szCs w:val="20"/>
        </w:rPr>
        <w:t xml:space="preserve">, </w:t>
      </w:r>
      <w:proofErr w:type="spellStart"/>
      <w:r w:rsidRPr="000F2187">
        <w:rPr>
          <w:sz w:val="20"/>
          <w:szCs w:val="20"/>
        </w:rPr>
        <w:t>Ростехнадзор</w:t>
      </w:r>
      <w:proofErr w:type="spellEnd"/>
      <w:r w:rsidRPr="000F2187">
        <w:rPr>
          <w:sz w:val="20"/>
          <w:szCs w:val="20"/>
        </w:rPr>
        <w:t xml:space="preserve">, </w:t>
      </w:r>
      <w:proofErr w:type="spellStart"/>
      <w:r w:rsidRPr="000F2187">
        <w:rPr>
          <w:sz w:val="20"/>
          <w:szCs w:val="20"/>
        </w:rPr>
        <w:t>Россельхознадзор</w:t>
      </w:r>
      <w:proofErr w:type="spellEnd"/>
      <w:r w:rsidRPr="000F2187">
        <w:rPr>
          <w:sz w:val="20"/>
          <w:szCs w:val="20"/>
        </w:rPr>
        <w:t xml:space="preserve">, региональные органы </w:t>
      </w:r>
      <w:proofErr w:type="spellStart"/>
      <w:r w:rsidRPr="000F2187">
        <w:rPr>
          <w:sz w:val="20"/>
          <w:szCs w:val="20"/>
        </w:rPr>
        <w:t>природнадзора</w:t>
      </w:r>
      <w:proofErr w:type="spellEnd"/>
      <w:r w:rsidRPr="000F2187">
        <w:rPr>
          <w:sz w:val="20"/>
          <w:szCs w:val="20"/>
        </w:rPr>
        <w:t xml:space="preserve"> и т.д.), которое отражается в публичном пространстве, прежде всего на официальных сайтах этих органов;</w:t>
      </w:r>
    </w:p>
    <w:p w14:paraId="4B9BC688" w14:textId="77777777" w:rsidR="009303AB" w:rsidRPr="00236AD1" w:rsidRDefault="009303AB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>Вызывают протесты со стороны местного населения;</w:t>
      </w:r>
    </w:p>
    <w:p w14:paraId="321C3D54" w14:textId="77777777" w:rsidR="009303AB" w:rsidRPr="00236AD1" w:rsidRDefault="009303AB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>Становятся темой критических или дискуссионных публикаций в СМИ;</w:t>
      </w:r>
    </w:p>
    <w:p w14:paraId="006984E7" w14:textId="6EA1CCB6" w:rsidR="009303AB" w:rsidRPr="00236AD1" w:rsidRDefault="009303AB" w:rsidP="00700C75">
      <w:pPr>
        <w:pStyle w:val="a3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36AD1">
        <w:rPr>
          <w:sz w:val="20"/>
          <w:szCs w:val="20"/>
        </w:rPr>
        <w:t xml:space="preserve">Упоминаются </w:t>
      </w:r>
      <w:proofErr w:type="gramStart"/>
      <w:r w:rsidRPr="000F2187">
        <w:rPr>
          <w:sz w:val="20"/>
          <w:szCs w:val="20"/>
        </w:rPr>
        <w:t>на сайтах</w:t>
      </w:r>
      <w:proofErr w:type="gramEnd"/>
      <w:r w:rsidRPr="000F2187">
        <w:rPr>
          <w:sz w:val="20"/>
          <w:szCs w:val="20"/>
        </w:rPr>
        <w:t xml:space="preserve"> официально зарегистрированных или пользующихся общественным влиянием общественных организаций и структур (например, Общественные палаты, Общероссийский народный фронт, WWF, Гринпис, Союз охраны птиц России, ВООП, Зеленый патруль, региональные экологические организации).</w:t>
      </w:r>
    </w:p>
    <w:p w14:paraId="7DABD968" w14:textId="1487B83C" w:rsidR="009303AB" w:rsidRDefault="009303AB" w:rsidP="00700C75">
      <w:pPr>
        <w:pStyle w:val="a4"/>
      </w:pPr>
      <w:r w:rsidRPr="003C6018">
        <w:t>Иногда подобная информация появляется спустя значительное время после события (случаи утечек нефти, пластовых вод, незаконного использования природных ресурсов, нарушения правил, обеспечивающих экологическую безопасность, и т. д.). В этом случае сообщения включаются в мониторинг в соответствии с датами публикаций.</w:t>
      </w:r>
    </w:p>
    <w:p w14:paraId="7A419252" w14:textId="3F8DB4EE" w:rsidR="009303AB" w:rsidRPr="007207F3" w:rsidRDefault="009303AB" w:rsidP="007207F3">
      <w:pPr>
        <w:pStyle w:val="a4"/>
      </w:pPr>
      <w:r w:rsidRPr="007207F3">
        <w:t>Аналогично- в случаях, когда факты нарушений и санкции по ним оспариваются компаниями в судебном порядке, что может привести к процессам, длящимся 2-3 года. В этом случае «законченность» спорной ситуации определяется датой публикации финального судебного решения или сообщения о его полном выполнении. Новые сведения о развитии «спорных ситуаций» включаются в мониторинг в соответствии с датами их появления</w:t>
      </w:r>
    </w:p>
    <w:p w14:paraId="35B38F1E" w14:textId="1FE8B71A" w:rsidR="009303AB" w:rsidRPr="00087F43" w:rsidRDefault="009303AB" w:rsidP="00700C75">
      <w:pPr>
        <w:pStyle w:val="a4"/>
      </w:pPr>
      <w:r w:rsidRPr="007207F3">
        <w:t>В плане «бумажных нарушений» - невыполнение различного рода подзаконных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а</w:t>
      </w:r>
      <w:r>
        <w:rPr>
          <w:spacing w:val="3"/>
          <w:w w:val="105"/>
          <w:sz w:val="18"/>
          <w:szCs w:val="18"/>
        </w:rPr>
        <w:t>к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в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и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.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по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зм</w:t>
      </w:r>
      <w:r>
        <w:rPr>
          <w:spacing w:val="1"/>
          <w:w w:val="105"/>
          <w:sz w:val="18"/>
          <w:szCs w:val="18"/>
        </w:rPr>
        <w:t>о</w:t>
      </w:r>
      <w:r>
        <w:rPr>
          <w:spacing w:val="-3"/>
          <w:w w:val="105"/>
          <w:sz w:val="18"/>
          <w:szCs w:val="18"/>
        </w:rPr>
        <w:t>ж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с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и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у</w:t>
      </w:r>
      <w:r>
        <w:rPr>
          <w:spacing w:val="-3"/>
          <w:w w:val="105"/>
          <w:sz w:val="18"/>
          <w:szCs w:val="18"/>
        </w:rPr>
        <w:t>ч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т</w:t>
      </w:r>
      <w:r>
        <w:rPr>
          <w:spacing w:val="-4"/>
          <w:w w:val="105"/>
          <w:sz w:val="18"/>
          <w:szCs w:val="18"/>
        </w:rPr>
        <w:t>ы</w:t>
      </w:r>
      <w:r>
        <w:rPr>
          <w:spacing w:val="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а</w:t>
      </w:r>
      <w:r>
        <w:rPr>
          <w:spacing w:val="-4"/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ся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4"/>
          <w:w w:val="105"/>
          <w:sz w:val="18"/>
          <w:szCs w:val="18"/>
        </w:rPr>
        <w:t>х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ра</w:t>
      </w:r>
      <w:r>
        <w:rPr>
          <w:spacing w:val="3"/>
          <w:w w:val="105"/>
          <w:sz w:val="18"/>
          <w:szCs w:val="18"/>
        </w:rPr>
        <w:t>к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эт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х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р</w:t>
      </w:r>
      <w:r>
        <w:rPr>
          <w:spacing w:val="-4"/>
          <w:w w:val="105"/>
          <w:sz w:val="18"/>
          <w:szCs w:val="18"/>
        </w:rPr>
        <w:t>у</w:t>
      </w:r>
      <w:r>
        <w:rPr>
          <w:spacing w:val="4"/>
          <w:w w:val="105"/>
          <w:sz w:val="18"/>
          <w:szCs w:val="18"/>
        </w:rPr>
        <w:t>ш</w:t>
      </w:r>
      <w:r>
        <w:rPr>
          <w:spacing w:val="-4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</w:t>
      </w:r>
      <w:r>
        <w:rPr>
          <w:spacing w:val="-2"/>
          <w:w w:val="105"/>
          <w:sz w:val="18"/>
          <w:szCs w:val="18"/>
        </w:rPr>
        <w:t>й</w:t>
      </w:r>
      <w:r>
        <w:rPr>
          <w:w w:val="105"/>
          <w:sz w:val="18"/>
          <w:szCs w:val="18"/>
        </w:rPr>
        <w:t>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О</w:t>
      </w:r>
      <w:r>
        <w:rPr>
          <w:spacing w:val="-4"/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в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 xml:space="preserve">ой </w:t>
      </w:r>
      <w:r>
        <w:rPr>
          <w:spacing w:val="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т</w:t>
      </w:r>
      <w:r>
        <w:rPr>
          <w:spacing w:val="-2"/>
          <w:w w:val="105"/>
          <w:sz w:val="18"/>
          <w:szCs w:val="18"/>
        </w:rPr>
        <w:t>е</w:t>
      </w:r>
      <w:r>
        <w:rPr>
          <w:spacing w:val="1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й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и</w:t>
      </w:r>
      <w:r>
        <w:rPr>
          <w:spacing w:val="1"/>
          <w:w w:val="105"/>
          <w:sz w:val="18"/>
          <w:szCs w:val="18"/>
        </w:rPr>
        <w:t>ск</w:t>
      </w:r>
      <w:r>
        <w:rPr>
          <w:w w:val="105"/>
          <w:sz w:val="18"/>
          <w:szCs w:val="18"/>
        </w:rPr>
        <w:t>и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 xml:space="preserve">ля 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кру</w:t>
      </w:r>
      <w:r>
        <w:rPr>
          <w:spacing w:val="2"/>
          <w:w w:val="105"/>
          <w:sz w:val="18"/>
          <w:szCs w:val="18"/>
        </w:rPr>
        <w:t>ж</w:t>
      </w:r>
      <w:r>
        <w:rPr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ю</w:t>
      </w:r>
      <w:r>
        <w:rPr>
          <w:spacing w:val="-3"/>
          <w:w w:val="105"/>
          <w:sz w:val="18"/>
          <w:szCs w:val="18"/>
        </w:rPr>
        <w:t>щ</w:t>
      </w:r>
      <w:r>
        <w:rPr>
          <w:w w:val="105"/>
          <w:sz w:val="18"/>
          <w:szCs w:val="18"/>
        </w:rPr>
        <w:t>ей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е</w:t>
      </w:r>
      <w:r>
        <w:rPr>
          <w:spacing w:val="-2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 xml:space="preserve">ы. </w:t>
      </w:r>
      <w:r>
        <w:rPr>
          <w:spacing w:val="1"/>
          <w:w w:val="105"/>
          <w:sz w:val="18"/>
          <w:szCs w:val="18"/>
        </w:rPr>
        <w:t>На</w:t>
      </w:r>
      <w:r>
        <w:rPr>
          <w:spacing w:val="-3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3"/>
          <w:w w:val="105"/>
          <w:sz w:val="18"/>
          <w:szCs w:val="18"/>
        </w:rPr>
        <w:t>и</w:t>
      </w:r>
      <w:r>
        <w:rPr>
          <w:spacing w:val="-3"/>
          <w:w w:val="105"/>
          <w:sz w:val="18"/>
          <w:szCs w:val="18"/>
        </w:rPr>
        <w:t>м</w:t>
      </w:r>
      <w:r>
        <w:rPr>
          <w:w w:val="105"/>
          <w:sz w:val="18"/>
          <w:szCs w:val="18"/>
        </w:rPr>
        <w:t>ер,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у</w:t>
      </w:r>
      <w:r>
        <w:rPr>
          <w:spacing w:val="-3"/>
          <w:w w:val="105"/>
          <w:sz w:val="18"/>
          <w:szCs w:val="18"/>
        </w:rPr>
        <w:t>т</w:t>
      </w:r>
      <w:r>
        <w:rPr>
          <w:w w:val="105"/>
          <w:sz w:val="18"/>
          <w:szCs w:val="18"/>
        </w:rPr>
        <w:t>ст</w:t>
      </w:r>
      <w:r>
        <w:rPr>
          <w:spacing w:val="-2"/>
          <w:w w:val="105"/>
          <w:sz w:val="18"/>
          <w:szCs w:val="18"/>
        </w:rPr>
        <w:t>в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 о</w:t>
      </w:r>
      <w:r>
        <w:rPr>
          <w:spacing w:val="1"/>
          <w:w w:val="105"/>
          <w:sz w:val="18"/>
          <w:szCs w:val="18"/>
        </w:rPr>
        <w:t>фо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м</w:t>
      </w:r>
      <w:r>
        <w:rPr>
          <w:spacing w:val="-4"/>
          <w:w w:val="105"/>
          <w:sz w:val="18"/>
          <w:szCs w:val="18"/>
        </w:rPr>
        <w:t>л</w:t>
      </w:r>
      <w:r>
        <w:rPr>
          <w:spacing w:val="3"/>
          <w:w w:val="105"/>
          <w:sz w:val="18"/>
          <w:szCs w:val="18"/>
        </w:rPr>
        <w:t>е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ия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ил</w:t>
      </w:r>
      <w:r>
        <w:rPr>
          <w:w w:val="105"/>
          <w:sz w:val="18"/>
          <w:szCs w:val="18"/>
        </w:rPr>
        <w:t xml:space="preserve">и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ев</w:t>
      </w:r>
      <w:r>
        <w:rPr>
          <w:spacing w:val="1"/>
          <w:w w:val="105"/>
          <w:sz w:val="18"/>
          <w:szCs w:val="18"/>
        </w:rPr>
        <w:t>р</w:t>
      </w:r>
      <w:r>
        <w:rPr>
          <w:w w:val="105"/>
          <w:sz w:val="18"/>
          <w:szCs w:val="18"/>
        </w:rPr>
        <w:t>еме</w:t>
      </w:r>
      <w:r>
        <w:rPr>
          <w:spacing w:val="1"/>
          <w:w w:val="105"/>
          <w:sz w:val="18"/>
          <w:szCs w:val="18"/>
        </w:rPr>
        <w:t>н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е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про</w:t>
      </w:r>
      <w:r>
        <w:rPr>
          <w:spacing w:val="1"/>
          <w:w w:val="105"/>
          <w:sz w:val="18"/>
          <w:szCs w:val="18"/>
        </w:rPr>
        <w:t>д</w:t>
      </w:r>
      <w:r>
        <w:rPr>
          <w:w w:val="105"/>
          <w:sz w:val="18"/>
          <w:szCs w:val="18"/>
        </w:rPr>
        <w:t>ле</w:t>
      </w:r>
      <w:r>
        <w:rPr>
          <w:spacing w:val="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 xml:space="preserve">ие </w:t>
      </w:r>
      <w:r>
        <w:rPr>
          <w:spacing w:val="3"/>
          <w:w w:val="105"/>
          <w:sz w:val="18"/>
          <w:szCs w:val="18"/>
        </w:rPr>
        <w:t>р</w:t>
      </w:r>
      <w:r>
        <w:rPr>
          <w:spacing w:val="-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зрешен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й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а э</w:t>
      </w:r>
      <w:r>
        <w:rPr>
          <w:spacing w:val="1"/>
          <w:w w:val="105"/>
          <w:sz w:val="18"/>
          <w:szCs w:val="18"/>
        </w:rPr>
        <w:t>кс</w:t>
      </w:r>
      <w:r>
        <w:rPr>
          <w:w w:val="105"/>
          <w:sz w:val="18"/>
          <w:szCs w:val="18"/>
        </w:rPr>
        <w:t>плу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а</w:t>
      </w:r>
      <w:r>
        <w:rPr>
          <w:spacing w:val="-3"/>
          <w:w w:val="105"/>
          <w:sz w:val="18"/>
          <w:szCs w:val="18"/>
        </w:rPr>
        <w:t>ц</w:t>
      </w:r>
      <w:r>
        <w:rPr>
          <w:spacing w:val="1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ю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т</w:t>
      </w:r>
      <w:r>
        <w:rPr>
          <w:spacing w:val="1"/>
          <w:w w:val="105"/>
          <w:sz w:val="18"/>
          <w:szCs w:val="18"/>
        </w:rPr>
        <w:t>ру</w:t>
      </w:r>
      <w:r>
        <w:rPr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пр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в</w:t>
      </w:r>
      <w:r>
        <w:rPr>
          <w:spacing w:val="-2"/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д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,</w:t>
      </w:r>
      <w:r>
        <w:rPr>
          <w:w w:val="103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а</w:t>
      </w:r>
      <w:r>
        <w:rPr>
          <w:spacing w:val="1"/>
          <w:w w:val="105"/>
          <w:sz w:val="18"/>
          <w:szCs w:val="18"/>
        </w:rPr>
        <w:t>ру</w:t>
      </w:r>
      <w:r>
        <w:rPr>
          <w:w w:val="105"/>
          <w:sz w:val="18"/>
          <w:szCs w:val="18"/>
        </w:rPr>
        <w:t>ш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ние</w:t>
      </w:r>
      <w:r>
        <w:rPr>
          <w:spacing w:val="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прав</w:t>
      </w:r>
      <w:r>
        <w:rPr>
          <w:spacing w:val="3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л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п</w:t>
      </w:r>
      <w:r>
        <w:rPr>
          <w:spacing w:val="1"/>
          <w:w w:val="105"/>
          <w:sz w:val="18"/>
          <w:szCs w:val="18"/>
        </w:rPr>
        <w:t>о</w:t>
      </w:r>
      <w:r>
        <w:rPr>
          <w:spacing w:val="-5"/>
          <w:w w:val="105"/>
          <w:sz w:val="18"/>
          <w:szCs w:val="18"/>
        </w:rPr>
        <w:t>ж</w:t>
      </w:r>
      <w:r>
        <w:rPr>
          <w:spacing w:val="1"/>
          <w:w w:val="105"/>
          <w:sz w:val="18"/>
          <w:szCs w:val="18"/>
        </w:rPr>
        <w:t>арн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й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б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з</w:t>
      </w:r>
      <w:r>
        <w:rPr>
          <w:spacing w:val="-2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па</w:t>
      </w:r>
      <w:r>
        <w:rPr>
          <w:spacing w:val="3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о</w:t>
      </w:r>
      <w:r>
        <w:rPr>
          <w:spacing w:val="1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ти</w:t>
      </w:r>
      <w:r>
        <w:rPr>
          <w:spacing w:val="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в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л</w:t>
      </w:r>
      <w:r>
        <w:rPr>
          <w:spacing w:val="-2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х,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н</w:t>
      </w:r>
      <w:r>
        <w:rPr>
          <w:spacing w:val="-4"/>
          <w:w w:val="105"/>
          <w:sz w:val="18"/>
          <w:szCs w:val="18"/>
        </w:rPr>
        <w:t>е</w:t>
      </w:r>
      <w:r>
        <w:rPr>
          <w:spacing w:val="3"/>
          <w:w w:val="105"/>
          <w:sz w:val="18"/>
          <w:szCs w:val="18"/>
        </w:rPr>
        <w:t>в</w:t>
      </w:r>
      <w:r>
        <w:rPr>
          <w:spacing w:val="-4"/>
          <w:w w:val="105"/>
          <w:sz w:val="18"/>
          <w:szCs w:val="18"/>
        </w:rPr>
        <w:t>ы</w:t>
      </w:r>
      <w:r>
        <w:rPr>
          <w:spacing w:val="1"/>
          <w:w w:val="105"/>
          <w:sz w:val="18"/>
          <w:szCs w:val="18"/>
        </w:rPr>
        <w:t>п</w:t>
      </w:r>
      <w:r>
        <w:rPr>
          <w:spacing w:val="-2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л</w:t>
      </w:r>
      <w:r>
        <w:rPr>
          <w:spacing w:val="-3"/>
          <w:w w:val="105"/>
          <w:sz w:val="18"/>
          <w:szCs w:val="18"/>
        </w:rPr>
        <w:t>н</w:t>
      </w:r>
      <w:r>
        <w:rPr>
          <w:spacing w:val="1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е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п</w:t>
      </w:r>
      <w:r>
        <w:rPr>
          <w:w w:val="105"/>
          <w:sz w:val="18"/>
          <w:szCs w:val="18"/>
        </w:rPr>
        <w:t>р</w:t>
      </w:r>
      <w:r>
        <w:rPr>
          <w:spacing w:val="1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вил</w:t>
      </w:r>
      <w:r>
        <w:rPr>
          <w:spacing w:val="3"/>
          <w:w w:val="105"/>
          <w:sz w:val="18"/>
          <w:szCs w:val="18"/>
        </w:rPr>
        <w:t xml:space="preserve"> </w:t>
      </w:r>
      <w:r>
        <w:rPr>
          <w:spacing w:val="1"/>
          <w:w w:val="105"/>
          <w:sz w:val="18"/>
          <w:szCs w:val="18"/>
        </w:rPr>
        <w:t>с</w:t>
      </w:r>
      <w:r>
        <w:rPr>
          <w:spacing w:val="-2"/>
          <w:w w:val="105"/>
          <w:sz w:val="18"/>
          <w:szCs w:val="18"/>
        </w:rPr>
        <w:t>о</w:t>
      </w:r>
      <w:r>
        <w:rPr>
          <w:spacing w:val="3"/>
          <w:w w:val="105"/>
          <w:sz w:val="18"/>
          <w:szCs w:val="18"/>
        </w:rPr>
        <w:t>д</w:t>
      </w:r>
      <w:r>
        <w:rPr>
          <w:spacing w:val="-4"/>
          <w:w w:val="105"/>
          <w:sz w:val="18"/>
          <w:szCs w:val="18"/>
        </w:rPr>
        <w:t>е</w:t>
      </w:r>
      <w:r>
        <w:rPr>
          <w:w w:val="105"/>
          <w:sz w:val="18"/>
          <w:szCs w:val="18"/>
        </w:rPr>
        <w:t>рж</w:t>
      </w:r>
      <w:r>
        <w:rPr>
          <w:spacing w:val="2"/>
          <w:w w:val="105"/>
          <w:sz w:val="18"/>
          <w:szCs w:val="18"/>
        </w:rPr>
        <w:t>а</w:t>
      </w:r>
      <w:r>
        <w:rPr>
          <w:w w:val="105"/>
          <w:sz w:val="18"/>
          <w:szCs w:val="18"/>
        </w:rPr>
        <w:t>н</w:t>
      </w:r>
      <w:r>
        <w:rPr>
          <w:spacing w:val="-2"/>
          <w:w w:val="105"/>
          <w:sz w:val="18"/>
          <w:szCs w:val="18"/>
        </w:rPr>
        <w:t>и</w:t>
      </w:r>
      <w:r>
        <w:rPr>
          <w:w w:val="105"/>
          <w:sz w:val="18"/>
          <w:szCs w:val="18"/>
        </w:rPr>
        <w:t>я.</w:t>
      </w:r>
    </w:p>
  </w:footnote>
  <w:footnote w:id="45">
    <w:p w14:paraId="54299E21" w14:textId="7C94C4BF" w:rsidR="009303AB" w:rsidRPr="00C14F59" w:rsidRDefault="009303AB" w:rsidP="0005453D">
      <w:pPr>
        <w:pStyle w:val="a4"/>
        <w:rPr>
          <w:rFonts w:ascii="Arial" w:eastAsia="Times New Roman" w:hAnsi="Arial" w:cs="Arial"/>
          <w:lang w:eastAsia="en-US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B492B">
        <w:rPr>
          <w:rFonts w:ascii="Arial" w:hAnsi="Arial" w:cs="Arial"/>
        </w:rPr>
        <w:t>Инструкция «О порядке рассмотрения жалоб и обращений общественности в ООО «ИНК»</w:t>
      </w:r>
      <w:r>
        <w:rPr>
          <w:rFonts w:asciiTheme="minorHAnsi" w:hAnsiTheme="minorHAnsi" w:cs="Times New Roman"/>
        </w:rPr>
        <w:t xml:space="preserve"> </w:t>
      </w:r>
      <w:hyperlink r:id="rId41" w:history="1">
        <w:r w:rsidRPr="00C14F59">
          <w:rPr>
            <w:rStyle w:val="ae"/>
            <w:rFonts w:ascii="Arial" w:hAnsi="Arial" w:cs="Arial"/>
          </w:rPr>
          <w:t>http://irkutskoil.ru/upload/documents/HSE/%D0%BF%D1%80%D0%B8%D0%BA%D0%B0%D0%B7%20137-00-%D0%BF%20%D0%BE%D1%82%2031.07.2008.pdf</w:t>
        </w:r>
      </w:hyperlink>
      <w:r w:rsidRPr="00C14F59">
        <w:rPr>
          <w:rFonts w:ascii="Arial" w:hAnsi="Arial" w:cs="Arial"/>
        </w:rPr>
        <w:t xml:space="preserve"> </w:t>
      </w:r>
    </w:p>
  </w:footnote>
  <w:footnote w:id="46">
    <w:p w14:paraId="5BA429E2" w14:textId="3EF384CF" w:rsidR="009303AB" w:rsidRPr="00682EF0" w:rsidRDefault="009303AB" w:rsidP="0005453D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C14F59">
        <w:rPr>
          <w:rFonts w:ascii="Arial" w:hAnsi="Arial" w:cs="Arial"/>
        </w:rPr>
        <w:t xml:space="preserve">Центр содействия </w:t>
      </w:r>
      <w:r w:rsidRPr="00682EF0">
        <w:rPr>
          <w:rFonts w:ascii="Arial" w:hAnsi="Arial" w:cs="Arial"/>
        </w:rPr>
        <w:t xml:space="preserve">безопасности </w:t>
      </w:r>
      <w:hyperlink r:id="rId42" w:history="1">
        <w:r w:rsidRPr="00682EF0">
          <w:rPr>
            <w:rStyle w:val="ae"/>
            <w:rFonts w:ascii="Arial" w:hAnsi="Arial" w:cs="Arial"/>
          </w:rPr>
          <w:t>https://irkutskoil.ru/society-and-ecology/contractor/csb_/</w:t>
        </w:r>
      </w:hyperlink>
    </w:p>
  </w:footnote>
  <w:footnote w:id="47">
    <w:p w14:paraId="0E44C479" w14:textId="4D228EF3" w:rsidR="009303AB" w:rsidRPr="00735414" w:rsidRDefault="009303AB" w:rsidP="003B286B">
      <w:pPr>
        <w:pStyle w:val="a4"/>
        <w:rPr>
          <w:rFonts w:ascii="Arial" w:hAnsi="Arial" w:cs="Arial"/>
        </w:rPr>
      </w:pPr>
      <w:r>
        <w:rPr>
          <w:rStyle w:val="a7"/>
        </w:rPr>
        <w:footnoteRef/>
      </w:r>
      <w:r>
        <w:t xml:space="preserve"> </w:t>
      </w:r>
      <w:r w:rsidRPr="00735414">
        <w:rPr>
          <w:rFonts w:ascii="Arial" w:hAnsi="Arial" w:cs="Arial"/>
        </w:rPr>
        <w:t xml:space="preserve">Обратная связь </w:t>
      </w:r>
      <w:hyperlink r:id="rId43" w:history="1">
        <w:r w:rsidRPr="00735414">
          <w:rPr>
            <w:rStyle w:val="ae"/>
            <w:rFonts w:ascii="Arial" w:hAnsi="Arial" w:cs="Arial"/>
          </w:rPr>
          <w:t>https://irkutskoil.ru/society-and-ecology/contractor/feedback_/</w:t>
        </w:r>
      </w:hyperlink>
    </w:p>
  </w:footnote>
  <w:footnote w:id="48">
    <w:p w14:paraId="77C92806" w14:textId="706FFF3B" w:rsidR="009303AB" w:rsidRPr="00DA7AB7" w:rsidRDefault="009303AB" w:rsidP="007A7294">
      <w:pPr>
        <w:pStyle w:val="a4"/>
        <w:rPr>
          <w:rFonts w:ascii="Arial" w:hAnsi="Arial" w:cs="Arial"/>
        </w:rPr>
      </w:pPr>
      <w:r w:rsidRPr="00DA7AB7">
        <w:rPr>
          <w:rStyle w:val="a7"/>
          <w:rFonts w:ascii="Arial" w:hAnsi="Arial" w:cs="Arial"/>
        </w:rPr>
        <w:footnoteRef/>
      </w:r>
      <w:r w:rsidRPr="00DA7AB7">
        <w:rPr>
          <w:rFonts w:ascii="Arial" w:hAnsi="Arial" w:cs="Arial"/>
        </w:rPr>
        <w:t xml:space="preserve"> Резюме по итогам проведения мониторинга окружающей среды (в </w:t>
      </w:r>
      <w:proofErr w:type="spellStart"/>
      <w:r w:rsidRPr="00DA7AB7">
        <w:rPr>
          <w:rFonts w:ascii="Arial" w:hAnsi="Arial" w:cs="Arial"/>
        </w:rPr>
        <w:t>т.ч</w:t>
      </w:r>
      <w:proofErr w:type="spellEnd"/>
      <w:r w:rsidRPr="00DA7AB7">
        <w:rPr>
          <w:rFonts w:ascii="Arial" w:hAnsi="Arial" w:cs="Arial"/>
        </w:rPr>
        <w:t xml:space="preserve">. недр), а также фоновых изысканий территории ответственности ООО «ИНК» и дочерних обществ в 2020 году </w:t>
      </w:r>
      <w:hyperlink r:id="rId44" w:history="1">
        <w:r w:rsidRPr="00DA7AB7">
          <w:rPr>
            <w:rStyle w:val="ae"/>
            <w:rFonts w:ascii="Arial" w:hAnsi="Arial" w:cs="Arial"/>
          </w:rPr>
          <w:t>https://www.irkutskoil.ru/society-and-ecology/ecology/</w:t>
        </w:r>
      </w:hyperlink>
    </w:p>
  </w:footnote>
  <w:footnote w:id="49">
    <w:p w14:paraId="69FB24AD" w14:textId="26588EFF" w:rsidR="009303AB" w:rsidRPr="00DA7AB7" w:rsidRDefault="009303AB" w:rsidP="00427E71">
      <w:pPr>
        <w:pStyle w:val="a4"/>
        <w:rPr>
          <w:rFonts w:ascii="Arial" w:hAnsi="Arial" w:cs="Arial"/>
        </w:rPr>
      </w:pPr>
      <w:r w:rsidRPr="00DA7AB7">
        <w:rPr>
          <w:rStyle w:val="a7"/>
          <w:rFonts w:ascii="Arial" w:hAnsi="Arial" w:cs="Arial"/>
        </w:rPr>
        <w:footnoteRef/>
      </w:r>
      <w:r w:rsidRPr="00DA7AB7">
        <w:rPr>
          <w:rFonts w:ascii="Arial" w:hAnsi="Arial" w:cs="Arial"/>
        </w:rPr>
        <w:t xml:space="preserve"> Резюме оценки биоразнообразия на лицензионных участках недр </w:t>
      </w:r>
      <w:hyperlink r:id="rId45" w:history="1">
        <w:r w:rsidRPr="00DA7AB7">
          <w:rPr>
            <w:rStyle w:val="ae"/>
            <w:rFonts w:ascii="Arial" w:hAnsi="Arial" w:cs="Arial"/>
          </w:rPr>
          <w:t>https://irkutskoil.ru/society-and-ecology/ecology/</w:t>
        </w:r>
      </w:hyperlink>
    </w:p>
  </w:footnote>
  <w:footnote w:id="50">
    <w:p w14:paraId="445A5825" w14:textId="107CBFA5" w:rsidR="009303AB" w:rsidRPr="001C476A" w:rsidRDefault="009303AB" w:rsidP="00946ADB">
      <w:pPr>
        <w:pStyle w:val="a4"/>
        <w:rPr>
          <w:rFonts w:ascii="Arial" w:hAnsi="Arial" w:cs="Arial"/>
        </w:rPr>
      </w:pPr>
      <w:r w:rsidRPr="00DA7AB7">
        <w:rPr>
          <w:rStyle w:val="a7"/>
          <w:rFonts w:ascii="Arial" w:hAnsi="Arial" w:cs="Arial"/>
        </w:rPr>
        <w:footnoteRef/>
      </w:r>
      <w:r w:rsidRPr="00DA7AB7">
        <w:rPr>
          <w:rFonts w:ascii="Arial" w:hAnsi="Arial" w:cs="Arial"/>
        </w:rPr>
        <w:t xml:space="preserve"> </w:t>
      </w:r>
      <w:r w:rsidRPr="00DA7AB7">
        <w:rPr>
          <w:rFonts w:ascii="Arial" w:hAnsi="Arial" w:cs="Arial"/>
          <w:color w:val="auto"/>
        </w:rPr>
        <w:t>Отчет о выполнении природоохранных и социальных мероприятий ООО «ИНК» в 2020 году</w:t>
      </w:r>
      <w:r w:rsidRPr="00DA7AB7">
        <w:rPr>
          <w:rFonts w:ascii="Arial" w:hAnsi="Arial" w:cs="Arial"/>
        </w:rPr>
        <w:t xml:space="preserve"> </w:t>
      </w:r>
      <w:hyperlink r:id="rId46" w:history="1">
        <w:r w:rsidRPr="00DA7AB7">
          <w:rPr>
            <w:rStyle w:val="ae"/>
            <w:rFonts w:ascii="Arial" w:hAnsi="Arial" w:cs="Arial"/>
          </w:rPr>
          <w:t>https://irkutskoil.ru/upload/medialibrary/cf8/qcjcdb7s6cuboz16ry4pp5g137lsuoj5.pdf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106"/>
      </w:pPr>
      <w:rPr>
        <w:rFonts w:ascii="Times New Roman" w:hAnsi="Times New Roman" w:cs="Times New Roman"/>
        <w:b w:val="0"/>
        <w:bCs w:val="0"/>
        <w:w w:val="102"/>
        <w:position w:val="6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hanging="113"/>
      </w:pPr>
      <w:rPr>
        <w:rFonts w:ascii="Times New Roman" w:hAnsi="Times New Roman" w:cs="Times New Roman"/>
        <w:b w:val="0"/>
        <w:bCs w:val="0"/>
        <w:w w:val="102"/>
        <w:position w:val="7"/>
        <w:sz w:val="13"/>
        <w:szCs w:val="13"/>
      </w:rPr>
    </w:lvl>
    <w:lvl w:ilvl="1">
      <w:start w:val="1"/>
      <w:numFmt w:val="decimal"/>
      <w:lvlText w:val="%2."/>
      <w:lvlJc w:val="left"/>
      <w:pPr>
        <w:ind w:hanging="339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9860248"/>
    <w:multiLevelType w:val="hybridMultilevel"/>
    <w:tmpl w:val="67EE9E1E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376D"/>
    <w:multiLevelType w:val="hybridMultilevel"/>
    <w:tmpl w:val="076036E8"/>
    <w:lvl w:ilvl="0" w:tplc="78FCC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542C7"/>
    <w:multiLevelType w:val="hybridMultilevel"/>
    <w:tmpl w:val="92CA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00E8"/>
    <w:multiLevelType w:val="hybridMultilevel"/>
    <w:tmpl w:val="F312A3FE"/>
    <w:lvl w:ilvl="0" w:tplc="78FCC5D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7820761"/>
    <w:multiLevelType w:val="hybridMultilevel"/>
    <w:tmpl w:val="70D4DCA6"/>
    <w:lvl w:ilvl="0" w:tplc="78FCC5D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310028D"/>
    <w:multiLevelType w:val="hybridMultilevel"/>
    <w:tmpl w:val="37C61616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35182"/>
    <w:multiLevelType w:val="hybridMultilevel"/>
    <w:tmpl w:val="3976DC40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96D82"/>
    <w:multiLevelType w:val="hybridMultilevel"/>
    <w:tmpl w:val="DD246A16"/>
    <w:lvl w:ilvl="0" w:tplc="28EAE9F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01B7"/>
    <w:multiLevelType w:val="hybridMultilevel"/>
    <w:tmpl w:val="F89C328C"/>
    <w:lvl w:ilvl="0" w:tplc="78FCC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D5D4E"/>
    <w:multiLevelType w:val="hybridMultilevel"/>
    <w:tmpl w:val="7CE4CF68"/>
    <w:lvl w:ilvl="0" w:tplc="83ACC9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275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610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E97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CE68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80A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E69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2F8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68C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0B5720"/>
    <w:multiLevelType w:val="hybridMultilevel"/>
    <w:tmpl w:val="7E422948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E0222"/>
    <w:multiLevelType w:val="hybridMultilevel"/>
    <w:tmpl w:val="11F4435E"/>
    <w:lvl w:ilvl="0" w:tplc="78FC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D05F3"/>
    <w:multiLevelType w:val="hybridMultilevel"/>
    <w:tmpl w:val="F222872C"/>
    <w:lvl w:ilvl="0" w:tplc="78FCC5D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0C345C4"/>
    <w:multiLevelType w:val="hybridMultilevel"/>
    <w:tmpl w:val="5BEC0210"/>
    <w:lvl w:ilvl="0" w:tplc="7C728E4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44F0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4C5A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EA76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6BDD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5B9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A96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AD84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C47E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AE41C3"/>
    <w:multiLevelType w:val="hybridMultilevel"/>
    <w:tmpl w:val="1A929CD2"/>
    <w:lvl w:ilvl="0" w:tplc="B3646F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40B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ECFF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26C3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48B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BC299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8F1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19D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0D40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75"/>
    <w:rsid w:val="00002762"/>
    <w:rsid w:val="0000750A"/>
    <w:rsid w:val="000177CA"/>
    <w:rsid w:val="000179A9"/>
    <w:rsid w:val="00022D2B"/>
    <w:rsid w:val="000246A0"/>
    <w:rsid w:val="00036C8E"/>
    <w:rsid w:val="000416A1"/>
    <w:rsid w:val="00044C16"/>
    <w:rsid w:val="000460F7"/>
    <w:rsid w:val="0005453D"/>
    <w:rsid w:val="00060FCC"/>
    <w:rsid w:val="00065F41"/>
    <w:rsid w:val="00070945"/>
    <w:rsid w:val="00072B10"/>
    <w:rsid w:val="00074D37"/>
    <w:rsid w:val="00092F77"/>
    <w:rsid w:val="000A5D7F"/>
    <w:rsid w:val="000B6AE3"/>
    <w:rsid w:val="000C21A1"/>
    <w:rsid w:val="000C3E6F"/>
    <w:rsid w:val="000C47C0"/>
    <w:rsid w:val="000C61A4"/>
    <w:rsid w:val="000E7C5F"/>
    <w:rsid w:val="000F2187"/>
    <w:rsid w:val="00100DD1"/>
    <w:rsid w:val="0010600B"/>
    <w:rsid w:val="0011098D"/>
    <w:rsid w:val="0011154E"/>
    <w:rsid w:val="00113366"/>
    <w:rsid w:val="0011670D"/>
    <w:rsid w:val="00123A8C"/>
    <w:rsid w:val="0012433E"/>
    <w:rsid w:val="00124602"/>
    <w:rsid w:val="001271DE"/>
    <w:rsid w:val="00131CAD"/>
    <w:rsid w:val="00132405"/>
    <w:rsid w:val="00135000"/>
    <w:rsid w:val="001365AF"/>
    <w:rsid w:val="0016444C"/>
    <w:rsid w:val="00164F8E"/>
    <w:rsid w:val="00167CA3"/>
    <w:rsid w:val="00172814"/>
    <w:rsid w:val="00173320"/>
    <w:rsid w:val="00185A3A"/>
    <w:rsid w:val="001912EA"/>
    <w:rsid w:val="00193613"/>
    <w:rsid w:val="0019481F"/>
    <w:rsid w:val="001965F6"/>
    <w:rsid w:val="001A10A4"/>
    <w:rsid w:val="001A55B3"/>
    <w:rsid w:val="001B56AD"/>
    <w:rsid w:val="001B5F8B"/>
    <w:rsid w:val="001C01AD"/>
    <w:rsid w:val="001C12D3"/>
    <w:rsid w:val="001C6704"/>
    <w:rsid w:val="001D1A48"/>
    <w:rsid w:val="001E1B67"/>
    <w:rsid w:val="001E7D76"/>
    <w:rsid w:val="001F16E1"/>
    <w:rsid w:val="001F1DE5"/>
    <w:rsid w:val="001F2893"/>
    <w:rsid w:val="001F7BA3"/>
    <w:rsid w:val="00201232"/>
    <w:rsid w:val="00202A23"/>
    <w:rsid w:val="00210E13"/>
    <w:rsid w:val="0021319D"/>
    <w:rsid w:val="00213A7B"/>
    <w:rsid w:val="00220B5D"/>
    <w:rsid w:val="00221D89"/>
    <w:rsid w:val="0022201A"/>
    <w:rsid w:val="00227FF1"/>
    <w:rsid w:val="00236AD1"/>
    <w:rsid w:val="00241631"/>
    <w:rsid w:val="002505FE"/>
    <w:rsid w:val="00260D8B"/>
    <w:rsid w:val="00274AEE"/>
    <w:rsid w:val="00274D81"/>
    <w:rsid w:val="00287F0B"/>
    <w:rsid w:val="002911EE"/>
    <w:rsid w:val="00292815"/>
    <w:rsid w:val="002B6CD4"/>
    <w:rsid w:val="002C2412"/>
    <w:rsid w:val="002C2B51"/>
    <w:rsid w:val="002D17BF"/>
    <w:rsid w:val="002D5654"/>
    <w:rsid w:val="002D6A83"/>
    <w:rsid w:val="002D7A6B"/>
    <w:rsid w:val="002E0148"/>
    <w:rsid w:val="002E5A80"/>
    <w:rsid w:val="002F2BE9"/>
    <w:rsid w:val="00303977"/>
    <w:rsid w:val="0030604B"/>
    <w:rsid w:val="00313B07"/>
    <w:rsid w:val="003155AF"/>
    <w:rsid w:val="00332E57"/>
    <w:rsid w:val="0033616F"/>
    <w:rsid w:val="00336BD9"/>
    <w:rsid w:val="003405A4"/>
    <w:rsid w:val="00345D11"/>
    <w:rsid w:val="00346352"/>
    <w:rsid w:val="00347AFD"/>
    <w:rsid w:val="00350149"/>
    <w:rsid w:val="00353D5D"/>
    <w:rsid w:val="00356CD6"/>
    <w:rsid w:val="0035756A"/>
    <w:rsid w:val="003602BB"/>
    <w:rsid w:val="00363F22"/>
    <w:rsid w:val="00367439"/>
    <w:rsid w:val="00367DAD"/>
    <w:rsid w:val="0037549A"/>
    <w:rsid w:val="00377146"/>
    <w:rsid w:val="00380146"/>
    <w:rsid w:val="00394B14"/>
    <w:rsid w:val="00396FA2"/>
    <w:rsid w:val="003B0006"/>
    <w:rsid w:val="003B286B"/>
    <w:rsid w:val="003C0057"/>
    <w:rsid w:val="003C1041"/>
    <w:rsid w:val="003C20B7"/>
    <w:rsid w:val="003C6018"/>
    <w:rsid w:val="003C71FF"/>
    <w:rsid w:val="003D25CB"/>
    <w:rsid w:val="003D4243"/>
    <w:rsid w:val="003D5006"/>
    <w:rsid w:val="003E2CB7"/>
    <w:rsid w:val="003E3B64"/>
    <w:rsid w:val="003F2738"/>
    <w:rsid w:val="003F3781"/>
    <w:rsid w:val="003F4D49"/>
    <w:rsid w:val="00401A9A"/>
    <w:rsid w:val="00410040"/>
    <w:rsid w:val="00410B15"/>
    <w:rsid w:val="00427E71"/>
    <w:rsid w:val="00437C42"/>
    <w:rsid w:val="00441FAD"/>
    <w:rsid w:val="0044557F"/>
    <w:rsid w:val="0045664F"/>
    <w:rsid w:val="00460F84"/>
    <w:rsid w:val="004618C5"/>
    <w:rsid w:val="00462D55"/>
    <w:rsid w:val="00463C46"/>
    <w:rsid w:val="004732DF"/>
    <w:rsid w:val="004734A1"/>
    <w:rsid w:val="00477E2B"/>
    <w:rsid w:val="00480C80"/>
    <w:rsid w:val="00481677"/>
    <w:rsid w:val="00491623"/>
    <w:rsid w:val="0049279F"/>
    <w:rsid w:val="00493F92"/>
    <w:rsid w:val="004A0FD9"/>
    <w:rsid w:val="004A595D"/>
    <w:rsid w:val="004B0929"/>
    <w:rsid w:val="004C2A86"/>
    <w:rsid w:val="004C7F30"/>
    <w:rsid w:val="004D3B3C"/>
    <w:rsid w:val="004D5C4C"/>
    <w:rsid w:val="004E193D"/>
    <w:rsid w:val="004E3E15"/>
    <w:rsid w:val="004E5EB8"/>
    <w:rsid w:val="004F0FE2"/>
    <w:rsid w:val="004F55EE"/>
    <w:rsid w:val="00516E77"/>
    <w:rsid w:val="005253C9"/>
    <w:rsid w:val="00527A26"/>
    <w:rsid w:val="005324A6"/>
    <w:rsid w:val="00533643"/>
    <w:rsid w:val="00543895"/>
    <w:rsid w:val="0055624F"/>
    <w:rsid w:val="005569B6"/>
    <w:rsid w:val="005630E4"/>
    <w:rsid w:val="00563EB2"/>
    <w:rsid w:val="00566ABA"/>
    <w:rsid w:val="00570DB4"/>
    <w:rsid w:val="00573690"/>
    <w:rsid w:val="0057510D"/>
    <w:rsid w:val="0058324C"/>
    <w:rsid w:val="00586D1F"/>
    <w:rsid w:val="0059003A"/>
    <w:rsid w:val="005A066C"/>
    <w:rsid w:val="005A5EA0"/>
    <w:rsid w:val="005B2424"/>
    <w:rsid w:val="005B3436"/>
    <w:rsid w:val="005B3F3C"/>
    <w:rsid w:val="005B68A4"/>
    <w:rsid w:val="005C1D7B"/>
    <w:rsid w:val="005C2B3E"/>
    <w:rsid w:val="005C7583"/>
    <w:rsid w:val="005C7F78"/>
    <w:rsid w:val="005D3C20"/>
    <w:rsid w:val="005D5354"/>
    <w:rsid w:val="005D561A"/>
    <w:rsid w:val="005D69B6"/>
    <w:rsid w:val="005E084A"/>
    <w:rsid w:val="005E5022"/>
    <w:rsid w:val="005E6F6E"/>
    <w:rsid w:val="005F45C4"/>
    <w:rsid w:val="005F6AA3"/>
    <w:rsid w:val="00603A34"/>
    <w:rsid w:val="00616B67"/>
    <w:rsid w:val="006247B8"/>
    <w:rsid w:val="0062527E"/>
    <w:rsid w:val="006252B5"/>
    <w:rsid w:val="0062589F"/>
    <w:rsid w:val="006436EC"/>
    <w:rsid w:val="0064469F"/>
    <w:rsid w:val="0064494B"/>
    <w:rsid w:val="00645C27"/>
    <w:rsid w:val="0065087D"/>
    <w:rsid w:val="0065734F"/>
    <w:rsid w:val="006606E9"/>
    <w:rsid w:val="006624B6"/>
    <w:rsid w:val="00667C51"/>
    <w:rsid w:val="0067713B"/>
    <w:rsid w:val="00680461"/>
    <w:rsid w:val="00682EF0"/>
    <w:rsid w:val="00690A8D"/>
    <w:rsid w:val="0069310A"/>
    <w:rsid w:val="00695E97"/>
    <w:rsid w:val="006A7E33"/>
    <w:rsid w:val="006B24D3"/>
    <w:rsid w:val="006B3D5B"/>
    <w:rsid w:val="006B3FF0"/>
    <w:rsid w:val="006B492B"/>
    <w:rsid w:val="006D1F0E"/>
    <w:rsid w:val="006D3924"/>
    <w:rsid w:val="006D6725"/>
    <w:rsid w:val="006D6E80"/>
    <w:rsid w:val="006E1096"/>
    <w:rsid w:val="006F1391"/>
    <w:rsid w:val="006F4FED"/>
    <w:rsid w:val="006F68FB"/>
    <w:rsid w:val="00700C75"/>
    <w:rsid w:val="007015AA"/>
    <w:rsid w:val="00701B08"/>
    <w:rsid w:val="007034ED"/>
    <w:rsid w:val="0071148F"/>
    <w:rsid w:val="007207F3"/>
    <w:rsid w:val="00730E87"/>
    <w:rsid w:val="0073151E"/>
    <w:rsid w:val="0073404D"/>
    <w:rsid w:val="00735414"/>
    <w:rsid w:val="00747C51"/>
    <w:rsid w:val="00750B8B"/>
    <w:rsid w:val="00750C99"/>
    <w:rsid w:val="00752E86"/>
    <w:rsid w:val="007562AB"/>
    <w:rsid w:val="00756BFC"/>
    <w:rsid w:val="00767849"/>
    <w:rsid w:val="007706DB"/>
    <w:rsid w:val="007721BE"/>
    <w:rsid w:val="00772DFE"/>
    <w:rsid w:val="007760AF"/>
    <w:rsid w:val="00776BBF"/>
    <w:rsid w:val="00776EA4"/>
    <w:rsid w:val="00776EF4"/>
    <w:rsid w:val="00784C15"/>
    <w:rsid w:val="00793D2A"/>
    <w:rsid w:val="007A13E6"/>
    <w:rsid w:val="007A24AC"/>
    <w:rsid w:val="007A3FF9"/>
    <w:rsid w:val="007A58D1"/>
    <w:rsid w:val="007A7294"/>
    <w:rsid w:val="007B1EB4"/>
    <w:rsid w:val="007C0141"/>
    <w:rsid w:val="007C067B"/>
    <w:rsid w:val="007C409E"/>
    <w:rsid w:val="007C4E6B"/>
    <w:rsid w:val="007C50E1"/>
    <w:rsid w:val="007C7FEE"/>
    <w:rsid w:val="007D537D"/>
    <w:rsid w:val="007E0101"/>
    <w:rsid w:val="007E2CD3"/>
    <w:rsid w:val="007E4560"/>
    <w:rsid w:val="007F1E7A"/>
    <w:rsid w:val="007F374B"/>
    <w:rsid w:val="00802A31"/>
    <w:rsid w:val="00804745"/>
    <w:rsid w:val="00806619"/>
    <w:rsid w:val="00807ADB"/>
    <w:rsid w:val="00812324"/>
    <w:rsid w:val="00820969"/>
    <w:rsid w:val="00831F26"/>
    <w:rsid w:val="00835D46"/>
    <w:rsid w:val="008370A3"/>
    <w:rsid w:val="0084680E"/>
    <w:rsid w:val="008576C0"/>
    <w:rsid w:val="00866F73"/>
    <w:rsid w:val="00870F51"/>
    <w:rsid w:val="00872C23"/>
    <w:rsid w:val="00880D04"/>
    <w:rsid w:val="008866B3"/>
    <w:rsid w:val="00890A16"/>
    <w:rsid w:val="00890EE9"/>
    <w:rsid w:val="008918A4"/>
    <w:rsid w:val="00896104"/>
    <w:rsid w:val="008A491A"/>
    <w:rsid w:val="008A5F5C"/>
    <w:rsid w:val="008B0750"/>
    <w:rsid w:val="008B1DC0"/>
    <w:rsid w:val="008B6BBF"/>
    <w:rsid w:val="008B755C"/>
    <w:rsid w:val="008B79B9"/>
    <w:rsid w:val="008B7EC8"/>
    <w:rsid w:val="008C6D97"/>
    <w:rsid w:val="008D2F24"/>
    <w:rsid w:val="008D42C1"/>
    <w:rsid w:val="008D4986"/>
    <w:rsid w:val="008D5700"/>
    <w:rsid w:val="008E3BEC"/>
    <w:rsid w:val="008E4383"/>
    <w:rsid w:val="008E64A6"/>
    <w:rsid w:val="008F0522"/>
    <w:rsid w:val="008F3413"/>
    <w:rsid w:val="00900F6D"/>
    <w:rsid w:val="009015A9"/>
    <w:rsid w:val="00911A6A"/>
    <w:rsid w:val="009266B7"/>
    <w:rsid w:val="00927DE2"/>
    <w:rsid w:val="009303AB"/>
    <w:rsid w:val="009329C4"/>
    <w:rsid w:val="009330EB"/>
    <w:rsid w:val="00937214"/>
    <w:rsid w:val="0094067D"/>
    <w:rsid w:val="009413B9"/>
    <w:rsid w:val="00946ADB"/>
    <w:rsid w:val="0096174A"/>
    <w:rsid w:val="009617F4"/>
    <w:rsid w:val="00964BC4"/>
    <w:rsid w:val="00972BE6"/>
    <w:rsid w:val="00981C9D"/>
    <w:rsid w:val="00982859"/>
    <w:rsid w:val="0098362C"/>
    <w:rsid w:val="00985B6B"/>
    <w:rsid w:val="00990293"/>
    <w:rsid w:val="009A1839"/>
    <w:rsid w:val="009B3D5A"/>
    <w:rsid w:val="009C79C2"/>
    <w:rsid w:val="009D3082"/>
    <w:rsid w:val="009D6FAD"/>
    <w:rsid w:val="009D756C"/>
    <w:rsid w:val="009D76A6"/>
    <w:rsid w:val="009E1A7F"/>
    <w:rsid w:val="009E33EF"/>
    <w:rsid w:val="009E602A"/>
    <w:rsid w:val="009E7750"/>
    <w:rsid w:val="00A0283D"/>
    <w:rsid w:val="00A03FA2"/>
    <w:rsid w:val="00A055E7"/>
    <w:rsid w:val="00A07948"/>
    <w:rsid w:val="00A124DD"/>
    <w:rsid w:val="00A13F4E"/>
    <w:rsid w:val="00A250C1"/>
    <w:rsid w:val="00A30AE5"/>
    <w:rsid w:val="00A328F6"/>
    <w:rsid w:val="00A335DB"/>
    <w:rsid w:val="00A37447"/>
    <w:rsid w:val="00A420D9"/>
    <w:rsid w:val="00A553AA"/>
    <w:rsid w:val="00A55A4D"/>
    <w:rsid w:val="00A6093A"/>
    <w:rsid w:val="00A61BC5"/>
    <w:rsid w:val="00A63061"/>
    <w:rsid w:val="00A678B5"/>
    <w:rsid w:val="00A707A9"/>
    <w:rsid w:val="00A7273D"/>
    <w:rsid w:val="00A87125"/>
    <w:rsid w:val="00A874F9"/>
    <w:rsid w:val="00A90E57"/>
    <w:rsid w:val="00A912BE"/>
    <w:rsid w:val="00AA08C6"/>
    <w:rsid w:val="00AA3DFE"/>
    <w:rsid w:val="00AB1BE7"/>
    <w:rsid w:val="00AC0FCA"/>
    <w:rsid w:val="00AC2413"/>
    <w:rsid w:val="00AC2682"/>
    <w:rsid w:val="00AC7DB1"/>
    <w:rsid w:val="00AC7E04"/>
    <w:rsid w:val="00AE392C"/>
    <w:rsid w:val="00AE5629"/>
    <w:rsid w:val="00AE6B9B"/>
    <w:rsid w:val="00B0079C"/>
    <w:rsid w:val="00B03E92"/>
    <w:rsid w:val="00B04F83"/>
    <w:rsid w:val="00B11113"/>
    <w:rsid w:val="00B217D4"/>
    <w:rsid w:val="00B271FF"/>
    <w:rsid w:val="00B27C53"/>
    <w:rsid w:val="00B314BE"/>
    <w:rsid w:val="00B34286"/>
    <w:rsid w:val="00B347D2"/>
    <w:rsid w:val="00B35603"/>
    <w:rsid w:val="00B46C8F"/>
    <w:rsid w:val="00B63D5F"/>
    <w:rsid w:val="00B653F8"/>
    <w:rsid w:val="00B67D96"/>
    <w:rsid w:val="00B7041F"/>
    <w:rsid w:val="00B74380"/>
    <w:rsid w:val="00B745ED"/>
    <w:rsid w:val="00B76871"/>
    <w:rsid w:val="00B87EE5"/>
    <w:rsid w:val="00B963A9"/>
    <w:rsid w:val="00BA13A1"/>
    <w:rsid w:val="00BB0244"/>
    <w:rsid w:val="00BB642D"/>
    <w:rsid w:val="00BC07F6"/>
    <w:rsid w:val="00BC2C41"/>
    <w:rsid w:val="00BD0A2F"/>
    <w:rsid w:val="00BE2FD9"/>
    <w:rsid w:val="00BE3987"/>
    <w:rsid w:val="00BE6445"/>
    <w:rsid w:val="00BF52BD"/>
    <w:rsid w:val="00C03EFA"/>
    <w:rsid w:val="00C12FB3"/>
    <w:rsid w:val="00C14F59"/>
    <w:rsid w:val="00C1503B"/>
    <w:rsid w:val="00C16617"/>
    <w:rsid w:val="00C25C90"/>
    <w:rsid w:val="00C2757E"/>
    <w:rsid w:val="00C30932"/>
    <w:rsid w:val="00C3563E"/>
    <w:rsid w:val="00C44BCE"/>
    <w:rsid w:val="00C4605F"/>
    <w:rsid w:val="00C47046"/>
    <w:rsid w:val="00C54B9A"/>
    <w:rsid w:val="00C57AF2"/>
    <w:rsid w:val="00C57C39"/>
    <w:rsid w:val="00C57D4A"/>
    <w:rsid w:val="00C6218C"/>
    <w:rsid w:val="00C7614D"/>
    <w:rsid w:val="00C85B4D"/>
    <w:rsid w:val="00C97421"/>
    <w:rsid w:val="00CA2E5C"/>
    <w:rsid w:val="00CA6158"/>
    <w:rsid w:val="00CB00CF"/>
    <w:rsid w:val="00CC194A"/>
    <w:rsid w:val="00CC5D25"/>
    <w:rsid w:val="00CD1F03"/>
    <w:rsid w:val="00CE1712"/>
    <w:rsid w:val="00CE1FF9"/>
    <w:rsid w:val="00CE2A2B"/>
    <w:rsid w:val="00CE4F41"/>
    <w:rsid w:val="00CF1292"/>
    <w:rsid w:val="00CF3E89"/>
    <w:rsid w:val="00D0044E"/>
    <w:rsid w:val="00D0108C"/>
    <w:rsid w:val="00D25E8B"/>
    <w:rsid w:val="00D305FC"/>
    <w:rsid w:val="00D311CC"/>
    <w:rsid w:val="00D316D2"/>
    <w:rsid w:val="00D35B4D"/>
    <w:rsid w:val="00D378E1"/>
    <w:rsid w:val="00D42533"/>
    <w:rsid w:val="00D4302E"/>
    <w:rsid w:val="00D450DF"/>
    <w:rsid w:val="00D45AF8"/>
    <w:rsid w:val="00D51494"/>
    <w:rsid w:val="00D53C8C"/>
    <w:rsid w:val="00D56277"/>
    <w:rsid w:val="00D61175"/>
    <w:rsid w:val="00D824B9"/>
    <w:rsid w:val="00DA7AB7"/>
    <w:rsid w:val="00DB23C8"/>
    <w:rsid w:val="00DB4B5A"/>
    <w:rsid w:val="00DC4981"/>
    <w:rsid w:val="00DD3D84"/>
    <w:rsid w:val="00DD4492"/>
    <w:rsid w:val="00DD4DAD"/>
    <w:rsid w:val="00DE3E8C"/>
    <w:rsid w:val="00DE6AC0"/>
    <w:rsid w:val="00DF3CE5"/>
    <w:rsid w:val="00DF6F34"/>
    <w:rsid w:val="00DF7693"/>
    <w:rsid w:val="00E21348"/>
    <w:rsid w:val="00E25AB4"/>
    <w:rsid w:val="00E27702"/>
    <w:rsid w:val="00E3081B"/>
    <w:rsid w:val="00E314D9"/>
    <w:rsid w:val="00E31ECD"/>
    <w:rsid w:val="00E3696C"/>
    <w:rsid w:val="00E373B7"/>
    <w:rsid w:val="00E43EF5"/>
    <w:rsid w:val="00E45867"/>
    <w:rsid w:val="00E45996"/>
    <w:rsid w:val="00E50B9A"/>
    <w:rsid w:val="00E61D39"/>
    <w:rsid w:val="00E76B50"/>
    <w:rsid w:val="00E8280F"/>
    <w:rsid w:val="00E82BA2"/>
    <w:rsid w:val="00E83636"/>
    <w:rsid w:val="00E85873"/>
    <w:rsid w:val="00E92923"/>
    <w:rsid w:val="00E945E8"/>
    <w:rsid w:val="00E97998"/>
    <w:rsid w:val="00EA6EE4"/>
    <w:rsid w:val="00EB1448"/>
    <w:rsid w:val="00EB1827"/>
    <w:rsid w:val="00EC7B41"/>
    <w:rsid w:val="00ED63A4"/>
    <w:rsid w:val="00EF55E6"/>
    <w:rsid w:val="00F00404"/>
    <w:rsid w:val="00F04291"/>
    <w:rsid w:val="00F11F25"/>
    <w:rsid w:val="00F12E3A"/>
    <w:rsid w:val="00F15489"/>
    <w:rsid w:val="00F2140F"/>
    <w:rsid w:val="00F23831"/>
    <w:rsid w:val="00F2392E"/>
    <w:rsid w:val="00F34FFF"/>
    <w:rsid w:val="00F4220E"/>
    <w:rsid w:val="00F51099"/>
    <w:rsid w:val="00F5401D"/>
    <w:rsid w:val="00F632AE"/>
    <w:rsid w:val="00F6379E"/>
    <w:rsid w:val="00F64064"/>
    <w:rsid w:val="00F64FE7"/>
    <w:rsid w:val="00F7186D"/>
    <w:rsid w:val="00F80684"/>
    <w:rsid w:val="00F827C4"/>
    <w:rsid w:val="00F83419"/>
    <w:rsid w:val="00F845D0"/>
    <w:rsid w:val="00F84A89"/>
    <w:rsid w:val="00F85FD5"/>
    <w:rsid w:val="00F94A9E"/>
    <w:rsid w:val="00F95514"/>
    <w:rsid w:val="00FA3C08"/>
    <w:rsid w:val="00FA616B"/>
    <w:rsid w:val="00FA6CBB"/>
    <w:rsid w:val="00FB309E"/>
    <w:rsid w:val="00FB32D3"/>
    <w:rsid w:val="00FB34B6"/>
    <w:rsid w:val="00FB45F0"/>
    <w:rsid w:val="00FB54F8"/>
    <w:rsid w:val="00FC150F"/>
    <w:rsid w:val="00FC7A77"/>
    <w:rsid w:val="00FD0294"/>
    <w:rsid w:val="00FD59F0"/>
    <w:rsid w:val="00FD7834"/>
    <w:rsid w:val="00FE1201"/>
    <w:rsid w:val="00FE2EB3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1D67"/>
  <w15:chartTrackingRefBased/>
  <w15:docId w15:val="{9042CE67-8FE4-48EB-A4CC-28ABBEB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75"/>
    <w:pPr>
      <w:ind w:left="720"/>
      <w:contextualSpacing/>
    </w:pPr>
  </w:style>
  <w:style w:type="table" w:customStyle="1" w:styleId="TableNormal">
    <w:name w:val="Table Normal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link w:val="a5"/>
    <w:uiPriority w:val="99"/>
    <w:rsid w:val="00700C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00C7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Нет"/>
    <w:rsid w:val="00700C75"/>
  </w:style>
  <w:style w:type="paragraph" w:customStyle="1" w:styleId="11">
    <w:name w:val="Абзац списка1"/>
    <w:rsid w:val="00700C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u w:color="000000"/>
      <w:bdr w:val="nil"/>
      <w:lang w:eastAsia="ru-RU"/>
    </w:rPr>
  </w:style>
  <w:style w:type="character" w:styleId="a7">
    <w:name w:val="footnote reference"/>
    <w:basedOn w:val="a0"/>
    <w:uiPriority w:val="99"/>
    <w:unhideWhenUsed/>
    <w:rsid w:val="00700C75"/>
    <w:rPr>
      <w:vertAlign w:val="superscript"/>
    </w:rPr>
  </w:style>
  <w:style w:type="character" w:styleId="a8">
    <w:name w:val="annotation reference"/>
    <w:basedOn w:val="a0"/>
    <w:semiHidden/>
    <w:unhideWhenUsed/>
    <w:rsid w:val="00700C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C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C75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C75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table" w:styleId="ad">
    <w:name w:val="Table Grid"/>
    <w:basedOn w:val="a1"/>
    <w:uiPriority w:val="39"/>
    <w:rsid w:val="00700C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00C75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67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FollowedHyperlink"/>
    <w:basedOn w:val="a0"/>
    <w:uiPriority w:val="99"/>
    <w:semiHidden/>
    <w:unhideWhenUsed/>
    <w:rsid w:val="005C7583"/>
    <w:rPr>
      <w:color w:val="954F72" w:themeColor="followed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45664F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45664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2">
    <w:name w:val="Body Text"/>
    <w:basedOn w:val="a"/>
    <w:link w:val="af3"/>
    <w:uiPriority w:val="1"/>
    <w:qFormat/>
    <w:rsid w:val="000C61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ind w:left="118"/>
    </w:pPr>
    <w:rPr>
      <w:rFonts w:ascii="Times New Roman" w:eastAsiaTheme="minorEastAsia" w:hAnsi="Times New Roman" w:cs="Times New Roman"/>
      <w:color w:val="auto"/>
      <w:bdr w:val="none" w:sz="0" w:space="0" w:color="auto"/>
    </w:rPr>
  </w:style>
  <w:style w:type="character" w:customStyle="1" w:styleId="af3">
    <w:name w:val="Основной текст Знак"/>
    <w:basedOn w:val="a0"/>
    <w:link w:val="af2"/>
    <w:uiPriority w:val="1"/>
    <w:rsid w:val="000C61A4"/>
    <w:rPr>
      <w:rFonts w:ascii="Times New Roman" w:eastAsiaTheme="minorEastAsia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433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0079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210E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paragraph" w:styleId="af4">
    <w:name w:val="Plain Text"/>
    <w:basedOn w:val="a"/>
    <w:link w:val="af5"/>
    <w:uiPriority w:val="99"/>
    <w:semiHidden/>
    <w:unhideWhenUsed/>
    <w:rsid w:val="00C54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C54B9A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B56AD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styleId="af6">
    <w:name w:val="header"/>
    <w:basedOn w:val="a"/>
    <w:link w:val="af7"/>
    <w:uiPriority w:val="99"/>
    <w:unhideWhenUsed/>
    <w:rsid w:val="009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B3D5A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8">
    <w:name w:val="footer"/>
    <w:basedOn w:val="a"/>
    <w:link w:val="af9"/>
    <w:uiPriority w:val="99"/>
    <w:unhideWhenUsed/>
    <w:rsid w:val="009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3D5A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qs-hold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utskoil.ru/society-and-ecology/ecology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irkutskoil.ru/society-and-ecology/social-responsibility/" TargetMode="External"/><Relationship Id="rId18" Type="http://schemas.openxmlformats.org/officeDocument/2006/relationships/hyperlink" Target="https://irkutskoil.ru/society-and-ecology/ecology/" TargetMode="External"/><Relationship Id="rId26" Type="http://schemas.openxmlformats.org/officeDocument/2006/relationships/hyperlink" Target="https://irkutskoil.ru/upload/medialibrary/870/dxgjjzfyplsf8g2zzfxtj7l5u92qj8ak.pdf" TargetMode="External"/><Relationship Id="rId39" Type="http://schemas.openxmlformats.org/officeDocument/2006/relationships/hyperlink" Target="https://irkutskoil.ru/upload/iblock/8b8/8b858476cc3b086bb49ec0e79318144b.pdf" TargetMode="External"/><Relationship Id="rId21" Type="http://schemas.openxmlformats.org/officeDocument/2006/relationships/hyperlink" Target="https://irkutskoil.ru/society-and-ecology/ecology/" TargetMode="External"/><Relationship Id="rId34" Type="http://schemas.openxmlformats.org/officeDocument/2006/relationships/hyperlink" Target="https://irkutskoil.ru/upload/iblock/85c/85cdefc4ec2f9e73c7a5e8cf1c99631d.pdf" TargetMode="External"/><Relationship Id="rId42" Type="http://schemas.openxmlformats.org/officeDocument/2006/relationships/hyperlink" Target="https://irkutskoil.ru/society-and-ecology/contractor/csb_/" TargetMode="External"/><Relationship Id="rId7" Type="http://schemas.openxmlformats.org/officeDocument/2006/relationships/hyperlink" Target="http://irkutskoil.ru/upload/iblock/cc1/cc109d24cea0ed279dc53031544ea032.pdf" TargetMode="External"/><Relationship Id="rId2" Type="http://schemas.openxmlformats.org/officeDocument/2006/relationships/hyperlink" Target="https://irkutskoil.ru/upload/medialibrary/cf8/qcjcdb7s6cuboz16ry4pp5g137lsuoj5.pdf" TargetMode="External"/><Relationship Id="rId16" Type="http://schemas.openxmlformats.org/officeDocument/2006/relationships/hyperlink" Target="https://irkutskoil.ru/upload/medialibrary/c57/1apo2g9shizfuewy1fdpcsgnpkqqxstt.pdf" TargetMode="External"/><Relationship Id="rId29" Type="http://schemas.openxmlformats.org/officeDocument/2006/relationships/hyperlink" Target="https://irkutskoil.ru/upload/medialibrary/ab7/asaxoa06xygkmgu5pxqwvpgq819hm1lk.pdf" TargetMode="External"/><Relationship Id="rId1" Type="http://schemas.openxmlformats.org/officeDocument/2006/relationships/hyperlink" Target="https://irkutskoil.ru/society-and-ecology/" TargetMode="External"/><Relationship Id="rId6" Type="http://schemas.openxmlformats.org/officeDocument/2006/relationships/hyperlink" Target="https://irkutskoil.ru/upload/iblock/9f7/fzx9rn08n268omvutah31ka0og5asrs2.pdf" TargetMode="External"/><Relationship Id="rId11" Type="http://schemas.openxmlformats.org/officeDocument/2006/relationships/hyperlink" Target="https://irkutskoil.ru/upload/iblock/cc1/cc109d24cea0ed279dc53031544ea032.pdf" TargetMode="External"/><Relationship Id="rId24" Type="http://schemas.openxmlformats.org/officeDocument/2006/relationships/hyperlink" Target="https://irkutskoil.ru/upload/medialibrary/cab/xpzbxf5mehfv3nddke67alj2wsp9eo0c.pdf" TargetMode="External"/><Relationship Id="rId32" Type="http://schemas.openxmlformats.org/officeDocument/2006/relationships/hyperlink" Target="https://irkutskoil.ru/upload/medialibrary/cf8/qcjcdb7s6cuboz16ry4pp5g137lsuoj5.pdf" TargetMode="External"/><Relationship Id="rId37" Type="http://schemas.openxmlformats.org/officeDocument/2006/relationships/hyperlink" Target="https://irkutskoil.ru/upload/iblock/85c/85cdefc4ec2f9e73c7a5e8cf1c99631d.pdf" TargetMode="External"/><Relationship Id="rId40" Type="http://schemas.openxmlformats.org/officeDocument/2006/relationships/hyperlink" Target="https://irkutskoil.ru/society-and-ecology/ecology/" TargetMode="External"/><Relationship Id="rId45" Type="http://schemas.openxmlformats.org/officeDocument/2006/relationships/hyperlink" Target="https://irkutskoil.ru/society-and-ecology/ecology/" TargetMode="External"/><Relationship Id="rId5" Type="http://schemas.openxmlformats.org/officeDocument/2006/relationships/hyperlink" Target="https://irkutskoil.ru/society-and-ecology/ecology/" TargetMode="External"/><Relationship Id="rId15" Type="http://schemas.openxmlformats.org/officeDocument/2006/relationships/hyperlink" Target="https://irkutskoil.ru/upload/medialibrary/cd8/a2em2yye8teaxugwe1924ccqoqjgl0i4.pdf" TargetMode="External"/><Relationship Id="rId23" Type="http://schemas.openxmlformats.org/officeDocument/2006/relationships/hyperlink" Target="https://irkutskoil.ru/society-and-ecology/ecology/" TargetMode="External"/><Relationship Id="rId28" Type="http://schemas.openxmlformats.org/officeDocument/2006/relationships/hyperlink" Target="https://irkutskoil.ru/upload/medialibrary/ab7/asaxoa06xygkmgu5pxqwvpgq819hm1lk.pdf" TargetMode="External"/><Relationship Id="rId36" Type="http://schemas.openxmlformats.org/officeDocument/2006/relationships/hyperlink" Target="https://irkutskoil.ru/upload/medialibrary/ab7/asaxoa06xygkmgu5pxqwvpgq819hm1lk.pdf" TargetMode="External"/><Relationship Id="rId10" Type="http://schemas.openxmlformats.org/officeDocument/2006/relationships/hyperlink" Target="https://www.irkutskoil.ru/upload/iblock/6aa/6aad8cf2aa91fd9f012f135341257e3f.pdf" TargetMode="External"/><Relationship Id="rId19" Type="http://schemas.openxmlformats.org/officeDocument/2006/relationships/hyperlink" Target="https://www.irkutskoil.ru/society-and-ecology/ecology/" TargetMode="External"/><Relationship Id="rId31" Type="http://schemas.openxmlformats.org/officeDocument/2006/relationships/hyperlink" Target="https://irkutskoil.ru/press-center/ink-zapustila-pervuyu-skvazhinu-kotoroy-mozhno-upravlyat-s-pomoshchyu-solnechnoy-energii/" TargetMode="External"/><Relationship Id="rId44" Type="http://schemas.openxmlformats.org/officeDocument/2006/relationships/hyperlink" Target="https://www.irkutskoil.ru/society-and-ecology/ecology/" TargetMode="External"/><Relationship Id="rId4" Type="http://schemas.openxmlformats.org/officeDocument/2006/relationships/hyperlink" Target="https://irkutskoil.ru/society-and-ecology/" TargetMode="External"/><Relationship Id="rId9" Type="http://schemas.openxmlformats.org/officeDocument/2006/relationships/hyperlink" Target="https://irkutskoil.ru/upload/iblock/cc1/cc109d24cea0ed279dc53031544ea032.pdf" TargetMode="External"/><Relationship Id="rId14" Type="http://schemas.openxmlformats.org/officeDocument/2006/relationships/hyperlink" Target="https://irkutskoil.ru/upload/medialibrary/cf8/qcjcdb7s6cuboz16ry4pp5g137lsuoj5.pdf" TargetMode="External"/><Relationship Id="rId22" Type="http://schemas.openxmlformats.org/officeDocument/2006/relationships/hyperlink" Target="http://irkutskoil.ru/upload/iblock/cc1/cc109d24cea0ed279dc53031544ea032.pdf" TargetMode="External"/><Relationship Id="rId27" Type="http://schemas.openxmlformats.org/officeDocument/2006/relationships/hyperlink" Target="https://oilcapital.ru/interview/06-12-2018/marina-sedyh-nalichie-nezavisimyh-kompaniy-pokazatel-zrelosti-ekonomiki" TargetMode="External"/><Relationship Id="rId30" Type="http://schemas.openxmlformats.org/officeDocument/2006/relationships/hyperlink" Target="https://www.irkutskoil.ru/press-center/ink-jogmec-toyo-i-itochu-razrabotayut-vtoroy-etap-teo-proizvodstva-golubogo-ammiaka-v-vostochnoy-sib/" TargetMode="External"/><Relationship Id="rId35" Type="http://schemas.openxmlformats.org/officeDocument/2006/relationships/hyperlink" Target="https://irkutskoil.ru/upload/iblock/554/554f899186d29bf9683d557bc1351716.pdf" TargetMode="External"/><Relationship Id="rId43" Type="http://schemas.openxmlformats.org/officeDocument/2006/relationships/hyperlink" Target="https://irkutskoil.ru/society-and-ecology/contractor/feedback_/" TargetMode="External"/><Relationship Id="rId8" Type="http://schemas.openxmlformats.org/officeDocument/2006/relationships/hyperlink" Target="https://irkutskoil.ru/society-and-ecology/" TargetMode="External"/><Relationship Id="rId3" Type="http://schemas.openxmlformats.org/officeDocument/2006/relationships/hyperlink" Target="https://irkutskoil.ru/society-and-ecology/contractor/docs/" TargetMode="External"/><Relationship Id="rId12" Type="http://schemas.openxmlformats.org/officeDocument/2006/relationships/hyperlink" Target="https://irkutskoil.ru/upload/medialibrary/743/7438c5174bdfc09eeea5a3f6dfce23e0.pdf" TargetMode="External"/><Relationship Id="rId17" Type="http://schemas.openxmlformats.org/officeDocument/2006/relationships/hyperlink" Target="https://irkutskoil.ru/upload/medialibrary/db6/w7jdttk2r0lp0444waipx3bhass8xcsk.pdf" TargetMode="External"/><Relationship Id="rId25" Type="http://schemas.openxmlformats.org/officeDocument/2006/relationships/hyperlink" Target="https://irkutskoil.ru/society-and-ecology/industrial-safety/" TargetMode="External"/><Relationship Id="rId33" Type="http://schemas.openxmlformats.org/officeDocument/2006/relationships/hyperlink" Target="https://irkutskoil.ru/upload/medialibrary/d80/ys8224yssjaukojbqpukxnmbmtqpgwi0.pdf" TargetMode="External"/><Relationship Id="rId38" Type="http://schemas.openxmlformats.org/officeDocument/2006/relationships/hyperlink" Target="https://irkutskoil.ru/upload/iblock/554/554f899186d29bf9683d557bc1351716.pdf" TargetMode="External"/><Relationship Id="rId46" Type="http://schemas.openxmlformats.org/officeDocument/2006/relationships/hyperlink" Target="https://irkutskoil.ru/upload/medialibrary/cf8/qcjcdb7s6cuboz16ry4pp5g137lsuoj5.pdf" TargetMode="External"/><Relationship Id="rId20" Type="http://schemas.openxmlformats.org/officeDocument/2006/relationships/hyperlink" Target="https://irkutskoil.ru/upload/medialibrary/db6/w7jdttk2r0lp0444waipx3bhass8xcsk.pdf" TargetMode="External"/><Relationship Id="rId41" Type="http://schemas.openxmlformats.org/officeDocument/2006/relationships/hyperlink" Target="http://irkutskoil.ru/upload/documents/HSE/%D0%BF%D1%80%D0%B8%D0%BA%D0%B0%D0%B7%20137-00-%D0%BF%20%D0%BE%D1%82%2031.07.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A71C-03E3-4958-8C82-927B0306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19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Yudaeva</dc:creator>
  <cp:keywords/>
  <dc:description/>
  <cp:lastModifiedBy>Майзель Наталия Анатольевна</cp:lastModifiedBy>
  <cp:revision>532</cp:revision>
  <cp:lastPrinted>2019-08-12T11:25:00Z</cp:lastPrinted>
  <dcterms:created xsi:type="dcterms:W3CDTF">2019-08-08T08:39:00Z</dcterms:created>
  <dcterms:modified xsi:type="dcterms:W3CDTF">2021-10-12T11:00:00Z</dcterms:modified>
</cp:coreProperties>
</file>